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4C22E" w14:textId="77777777" w:rsidR="00343FE9" w:rsidRPr="004C751A" w:rsidRDefault="00343FE9" w:rsidP="00343FE9">
      <w:pPr>
        <w:jc w:val="center"/>
        <w:rPr>
          <w:b/>
          <w:szCs w:val="24"/>
        </w:rPr>
      </w:pPr>
      <w:r w:rsidRPr="004C751A">
        <w:rPr>
          <w:b/>
          <w:szCs w:val="24"/>
        </w:rPr>
        <w:t>ДОГОВОР (ОФЕРТА)</w:t>
      </w:r>
    </w:p>
    <w:p w14:paraId="6E3A1E9F" w14:textId="77777777" w:rsidR="00343FE9" w:rsidRPr="004C751A" w:rsidRDefault="00343FE9" w:rsidP="00343FE9">
      <w:pPr>
        <w:jc w:val="center"/>
        <w:rPr>
          <w:b/>
          <w:szCs w:val="24"/>
        </w:rPr>
      </w:pPr>
      <w:r w:rsidRPr="004C751A">
        <w:rPr>
          <w:b/>
          <w:szCs w:val="24"/>
        </w:rPr>
        <w:t xml:space="preserve">на </w:t>
      </w:r>
      <w:r w:rsidRPr="004C751A">
        <w:rPr>
          <w:b/>
          <w:bCs/>
          <w:szCs w:val="24"/>
        </w:rPr>
        <w:t>консультационные услуги по вопросам бизнеса и управления</w:t>
      </w:r>
      <w:r w:rsidRPr="004C751A">
        <w:rPr>
          <w:b/>
          <w:szCs w:val="24"/>
        </w:rPr>
        <w:t xml:space="preserve"> </w:t>
      </w:r>
    </w:p>
    <w:p w14:paraId="46B5B7A4" w14:textId="77777777" w:rsidR="00343FE9" w:rsidRPr="004C751A" w:rsidRDefault="00343FE9" w:rsidP="00343FE9">
      <w:pPr>
        <w:jc w:val="center"/>
        <w:rPr>
          <w:b/>
          <w:szCs w:val="24"/>
        </w:rPr>
      </w:pPr>
    </w:p>
    <w:p w14:paraId="255A1F24" w14:textId="2633D91D" w:rsidR="00343FE9" w:rsidRPr="004C751A" w:rsidRDefault="00343FE9" w:rsidP="00EE1479">
      <w:pPr>
        <w:tabs>
          <w:tab w:val="left" w:pos="8505"/>
          <w:tab w:val="right" w:pos="10063"/>
        </w:tabs>
        <w:ind w:firstLine="0"/>
        <w:rPr>
          <w:szCs w:val="24"/>
        </w:rPr>
      </w:pPr>
    </w:p>
    <w:p w14:paraId="0D696DEA" w14:textId="68DA5C7F" w:rsidR="00343FE9" w:rsidRPr="00AE77B9" w:rsidRDefault="005B70E6" w:rsidP="00BA78BC">
      <w:pPr>
        <w:ind w:firstLine="709"/>
        <w:rPr>
          <w:szCs w:val="24"/>
        </w:rPr>
      </w:pPr>
      <w:r>
        <w:rPr>
          <w:b/>
          <w:bCs/>
          <w:szCs w:val="24"/>
        </w:rPr>
        <w:t xml:space="preserve">Индивидуальный предприниматель </w:t>
      </w:r>
      <w:r w:rsidRPr="005B70E6">
        <w:rPr>
          <w:b/>
          <w:bCs/>
          <w:szCs w:val="24"/>
        </w:rPr>
        <w:t>Мальченко Валерий Иванович</w:t>
      </w:r>
      <w:r w:rsidR="00AE77B9">
        <w:rPr>
          <w:szCs w:val="24"/>
        </w:rPr>
        <w:t xml:space="preserve"> (Исполнитель),</w:t>
      </w:r>
      <w:r w:rsidR="000B5C34" w:rsidRPr="004C751A">
        <w:rPr>
          <w:szCs w:val="24"/>
        </w:rPr>
        <w:t xml:space="preserve"> действующ</w:t>
      </w:r>
      <w:r w:rsidR="008C0CCC" w:rsidRPr="004C751A">
        <w:rPr>
          <w:szCs w:val="24"/>
        </w:rPr>
        <w:t>и</w:t>
      </w:r>
      <w:r w:rsidR="000B5C34" w:rsidRPr="004C751A">
        <w:rPr>
          <w:szCs w:val="24"/>
        </w:rPr>
        <w:t xml:space="preserve">й на основании </w:t>
      </w:r>
      <w:r w:rsidR="000B5C34" w:rsidRPr="004C751A">
        <w:rPr>
          <w:b/>
          <w:szCs w:val="24"/>
        </w:rPr>
        <w:t xml:space="preserve">ОГРНИП № </w:t>
      </w:r>
      <w:r w:rsidRPr="005B70E6">
        <w:rPr>
          <w:b/>
          <w:bCs/>
          <w:szCs w:val="24"/>
        </w:rPr>
        <w:t>316774600230411</w:t>
      </w:r>
      <w:r w:rsidR="00AE77B9">
        <w:rPr>
          <w:szCs w:val="24"/>
        </w:rPr>
        <w:t>, предлагает заключить договор возмездного оказания консультационных услуг по вопросам бизнеса и управления физическим и юридическим лицам (Заказчикам) на следующих условиях:</w:t>
      </w:r>
    </w:p>
    <w:p w14:paraId="4A8E4C23" w14:textId="77777777" w:rsidR="004C751A" w:rsidRPr="004C751A" w:rsidRDefault="004C751A" w:rsidP="00BA78BC">
      <w:pPr>
        <w:ind w:firstLine="709"/>
        <w:rPr>
          <w:szCs w:val="24"/>
        </w:rPr>
      </w:pPr>
    </w:p>
    <w:p w14:paraId="20AA6893" w14:textId="77777777" w:rsidR="00343FE9" w:rsidRPr="004C751A" w:rsidRDefault="00343FE9" w:rsidP="00343FE9">
      <w:pPr>
        <w:pStyle w:val="1"/>
      </w:pPr>
      <w:r w:rsidRPr="004C751A">
        <w:t>Предмет договора</w:t>
      </w:r>
    </w:p>
    <w:p w14:paraId="447A9C94" w14:textId="77777777" w:rsidR="00343FE9" w:rsidRPr="004C751A" w:rsidRDefault="00343FE9" w:rsidP="00343FE9">
      <w:pPr>
        <w:pStyle w:val="2"/>
      </w:pPr>
      <w:r w:rsidRPr="004C751A">
        <w:t>Исполнитель оказывает консультационные услуги по вопросам бизнеса и управления Заказчика, а Заказчик обязуется принять и оплатить услуги Исполнителя в соответствии с условиями настоящего Договора.</w:t>
      </w:r>
    </w:p>
    <w:p w14:paraId="2ED5B70D" w14:textId="77777777" w:rsidR="00343FE9" w:rsidRDefault="00343FE9" w:rsidP="00BA78BC">
      <w:pPr>
        <w:pStyle w:val="2"/>
      </w:pPr>
      <w:r w:rsidRPr="004C751A">
        <w:t xml:space="preserve">Объем и содержание конкретных услуг, оказываемых в рамках настоящего Договора, конкретные сроки оказания услуг, цена услуг определяются </w:t>
      </w:r>
      <w:r w:rsidRPr="00AE77B9">
        <w:rPr>
          <w:b/>
        </w:rPr>
        <w:t>приложением</w:t>
      </w:r>
      <w:r w:rsidRPr="004C751A">
        <w:t xml:space="preserve"> к настоящему Договору.</w:t>
      </w:r>
    </w:p>
    <w:p w14:paraId="6B8E3B85" w14:textId="77777777" w:rsidR="004C751A" w:rsidRPr="004C751A" w:rsidRDefault="004C751A" w:rsidP="004C751A"/>
    <w:p w14:paraId="57DC4D08" w14:textId="77777777" w:rsidR="00343FE9" w:rsidRPr="004C751A" w:rsidRDefault="00343FE9" w:rsidP="00343FE9">
      <w:pPr>
        <w:pStyle w:val="1"/>
      </w:pPr>
      <w:r w:rsidRPr="004C751A">
        <w:t>Права и обязанности сторон</w:t>
      </w:r>
    </w:p>
    <w:p w14:paraId="3984078B" w14:textId="77777777" w:rsidR="00343FE9" w:rsidRPr="004C751A" w:rsidRDefault="00343FE9" w:rsidP="00343FE9">
      <w:pPr>
        <w:pStyle w:val="2"/>
        <w:rPr>
          <w:b/>
        </w:rPr>
      </w:pPr>
      <w:r w:rsidRPr="004C751A">
        <w:rPr>
          <w:b/>
        </w:rPr>
        <w:t>Заказчик обязуется:</w:t>
      </w:r>
    </w:p>
    <w:p w14:paraId="19223EF5" w14:textId="77777777" w:rsidR="00343FE9" w:rsidRPr="004C751A" w:rsidRDefault="00343FE9" w:rsidP="00343FE9">
      <w:pPr>
        <w:pStyle w:val="3"/>
        <w:rPr>
          <w:szCs w:val="24"/>
        </w:rPr>
      </w:pPr>
      <w:bookmarkStart w:id="0" w:name="_Ref371670403"/>
      <w:r w:rsidRPr="004C751A">
        <w:rPr>
          <w:szCs w:val="24"/>
        </w:rPr>
        <w:t>своевременно предоставлять информацию</w:t>
      </w:r>
      <w:r w:rsidR="00717331" w:rsidRPr="004C751A">
        <w:rPr>
          <w:szCs w:val="24"/>
        </w:rPr>
        <w:t>, материалы, сведения</w:t>
      </w:r>
      <w:r w:rsidRPr="004C751A">
        <w:rPr>
          <w:szCs w:val="24"/>
        </w:rPr>
        <w:t xml:space="preserve">, необходимые Исполнителю для выполнения обязательств в рамках настоящего Договора. </w:t>
      </w:r>
      <w:bookmarkEnd w:id="0"/>
    </w:p>
    <w:p w14:paraId="51D60037" w14:textId="77777777" w:rsidR="00343FE9" w:rsidRPr="004C751A" w:rsidRDefault="00343FE9" w:rsidP="00343FE9">
      <w:pPr>
        <w:pStyle w:val="3"/>
        <w:rPr>
          <w:szCs w:val="24"/>
        </w:rPr>
      </w:pPr>
      <w:r w:rsidRPr="004C751A">
        <w:rPr>
          <w:szCs w:val="24"/>
        </w:rPr>
        <w:t>в соответствии с условиями настоящего договора принять услуги, оказанные Исполнителем, и оплатить их своевременно и в полном объеме;</w:t>
      </w:r>
    </w:p>
    <w:p w14:paraId="19D31533" w14:textId="77777777" w:rsidR="00343FE9" w:rsidRPr="004C751A" w:rsidRDefault="00343FE9" w:rsidP="00343FE9">
      <w:pPr>
        <w:pStyle w:val="3"/>
        <w:rPr>
          <w:szCs w:val="24"/>
        </w:rPr>
      </w:pPr>
      <w:r w:rsidRPr="004C751A">
        <w:rPr>
          <w:szCs w:val="24"/>
        </w:rPr>
        <w:t>своевременного и качественно выполнять свои обязательства, предусмотренные положениями настоящего Договора и приложениями к нему.</w:t>
      </w:r>
    </w:p>
    <w:p w14:paraId="51E1097D" w14:textId="77777777" w:rsidR="00343FE9" w:rsidRPr="004C751A" w:rsidRDefault="00343FE9" w:rsidP="00343FE9">
      <w:pPr>
        <w:pStyle w:val="2"/>
        <w:rPr>
          <w:b/>
        </w:rPr>
      </w:pPr>
      <w:r w:rsidRPr="004C751A">
        <w:rPr>
          <w:b/>
        </w:rPr>
        <w:t>Заказчик имеет право:</w:t>
      </w:r>
    </w:p>
    <w:p w14:paraId="4135D095" w14:textId="77777777" w:rsidR="00343FE9" w:rsidRPr="004C751A" w:rsidRDefault="00343FE9" w:rsidP="00343FE9">
      <w:pPr>
        <w:pStyle w:val="3"/>
        <w:rPr>
          <w:szCs w:val="24"/>
        </w:rPr>
      </w:pPr>
      <w:r w:rsidRPr="004C751A">
        <w:rPr>
          <w:szCs w:val="24"/>
        </w:rPr>
        <w:t>получать от Исполнителя информацию о ходе оказания услуг по настоящему Договору,</w:t>
      </w:r>
      <w:r w:rsidRPr="004C751A">
        <w:rPr>
          <w:color w:val="000000"/>
          <w:spacing w:val="2"/>
          <w:szCs w:val="24"/>
        </w:rPr>
        <w:t xml:space="preserve"> не вмешиваясь при этом в оперативную деятельность Исполнителя; информация может предоставляться на усмотрение Исполнителя в любой форме, в том числе посредством факсимильной и электронной связи;</w:t>
      </w:r>
    </w:p>
    <w:p w14:paraId="488FCB9B" w14:textId="77777777" w:rsidR="00343FE9" w:rsidRPr="004C751A" w:rsidRDefault="00343FE9" w:rsidP="00343FE9">
      <w:pPr>
        <w:pStyle w:val="3"/>
        <w:rPr>
          <w:szCs w:val="24"/>
        </w:rPr>
      </w:pPr>
      <w:r w:rsidRPr="004C751A">
        <w:rPr>
          <w:szCs w:val="24"/>
        </w:rPr>
        <w:t>в одностороннем порядке расторгнуть настоящий Договор при условии оплаты оказанных услуг;</w:t>
      </w:r>
    </w:p>
    <w:p w14:paraId="4F82CD3A" w14:textId="77777777" w:rsidR="00343FE9" w:rsidRPr="004C751A" w:rsidRDefault="00343FE9" w:rsidP="00343FE9">
      <w:pPr>
        <w:pStyle w:val="2"/>
        <w:rPr>
          <w:b/>
        </w:rPr>
      </w:pPr>
      <w:r w:rsidRPr="004C751A">
        <w:rPr>
          <w:b/>
        </w:rPr>
        <w:t>Исполнитель обязуется:</w:t>
      </w:r>
    </w:p>
    <w:p w14:paraId="680814B1" w14:textId="77777777" w:rsidR="00343FE9" w:rsidRPr="004C751A" w:rsidRDefault="00343FE9" w:rsidP="00343FE9">
      <w:pPr>
        <w:pStyle w:val="3"/>
        <w:rPr>
          <w:szCs w:val="24"/>
        </w:rPr>
      </w:pPr>
      <w:r w:rsidRPr="004C751A">
        <w:rPr>
          <w:szCs w:val="24"/>
        </w:rPr>
        <w:t>оказывать Услуги своевременно и качественно, в полном объеме, в соответствии с настоящим Договором, и иными приложениями к настоящему Договору;</w:t>
      </w:r>
    </w:p>
    <w:p w14:paraId="190EB65A" w14:textId="77777777" w:rsidR="00343FE9" w:rsidRPr="004C751A" w:rsidRDefault="00343FE9" w:rsidP="00343FE9">
      <w:pPr>
        <w:pStyle w:val="3"/>
        <w:rPr>
          <w:szCs w:val="24"/>
        </w:rPr>
      </w:pPr>
      <w:r w:rsidRPr="004C751A">
        <w:rPr>
          <w:szCs w:val="24"/>
        </w:rPr>
        <w:t>по требованию Заказчика информировать его о ходе оказания услуг и предоставлять Заказчику соответствующие письменные материалы на основании письменного запроса от Заказчика;</w:t>
      </w:r>
    </w:p>
    <w:p w14:paraId="64764B52" w14:textId="77777777" w:rsidR="00343FE9" w:rsidRPr="004C751A" w:rsidRDefault="00343FE9" w:rsidP="00343FE9">
      <w:pPr>
        <w:pStyle w:val="3"/>
        <w:rPr>
          <w:szCs w:val="24"/>
        </w:rPr>
      </w:pPr>
      <w:r w:rsidRPr="004C751A">
        <w:rPr>
          <w:szCs w:val="24"/>
        </w:rPr>
        <w:t xml:space="preserve"> незамедлительно информировать Заказчика обо всех условиях и случаях, которые могут повлиять на качество, сроки оказания услуг по настоящему Договору;</w:t>
      </w:r>
    </w:p>
    <w:p w14:paraId="29348493" w14:textId="77777777" w:rsidR="00343FE9" w:rsidRPr="004C751A" w:rsidRDefault="00343FE9" w:rsidP="00343FE9">
      <w:pPr>
        <w:pStyle w:val="3"/>
        <w:rPr>
          <w:szCs w:val="24"/>
        </w:rPr>
      </w:pPr>
      <w:r w:rsidRPr="004C751A">
        <w:rPr>
          <w:szCs w:val="24"/>
        </w:rPr>
        <w:t>передавать информацию о результатах оказания услуг уполномоченным представителям Заказчика;</w:t>
      </w:r>
    </w:p>
    <w:p w14:paraId="20DBF219" w14:textId="77777777" w:rsidR="00AE77B9" w:rsidRPr="004C751A" w:rsidRDefault="00343FE9" w:rsidP="00AE77B9">
      <w:pPr>
        <w:pStyle w:val="3"/>
        <w:numPr>
          <w:ilvl w:val="0"/>
          <w:numId w:val="0"/>
        </w:numPr>
        <w:ind w:left="709"/>
        <w:rPr>
          <w:szCs w:val="24"/>
        </w:rPr>
      </w:pPr>
      <w:r w:rsidRPr="004C751A">
        <w:rPr>
          <w:szCs w:val="24"/>
        </w:rPr>
        <w:t xml:space="preserve">не передавать конфиденциальную информацию, ставшую ему известной при оказании услуг, третьим лицам (не является конфиденциальной информацией информация (а) размещенная в открытых источниках информации, (б) относительно которой в соответствии с требованиями действующего законодательства Российской Федерации не </w:t>
      </w:r>
      <w:r w:rsidR="00AE77B9" w:rsidRPr="004C751A">
        <w:rPr>
          <w:szCs w:val="24"/>
        </w:rPr>
        <w:t>может быть установлен режим коммерческой тайны, (в) подлежащая раскрытию в соответствии с действующим законодательством РФ).</w:t>
      </w:r>
    </w:p>
    <w:p w14:paraId="0FB54387" w14:textId="77777777" w:rsidR="00874473" w:rsidRDefault="00874473" w:rsidP="00AE77B9">
      <w:pPr>
        <w:pStyle w:val="3"/>
        <w:numPr>
          <w:ilvl w:val="0"/>
          <w:numId w:val="0"/>
        </w:numPr>
        <w:ind w:left="1134"/>
        <w:rPr>
          <w:szCs w:val="24"/>
        </w:rPr>
      </w:pPr>
    </w:p>
    <w:p w14:paraId="69CCDB48" w14:textId="346CC25F" w:rsidR="00874473" w:rsidRDefault="00874473" w:rsidP="00874473">
      <w:pPr>
        <w:pStyle w:val="3"/>
        <w:numPr>
          <w:ilvl w:val="0"/>
          <w:numId w:val="0"/>
        </w:numPr>
        <w:ind w:left="1134"/>
        <w:rPr>
          <w:szCs w:val="24"/>
        </w:rPr>
      </w:pPr>
    </w:p>
    <w:p w14:paraId="02E21D19" w14:textId="77777777" w:rsidR="00AE77B9" w:rsidRDefault="00AE77B9" w:rsidP="00AE77B9">
      <w:pPr>
        <w:ind w:firstLine="0"/>
      </w:pPr>
    </w:p>
    <w:p w14:paraId="37830BF8" w14:textId="77777777" w:rsidR="00AE77B9" w:rsidRDefault="00AE77B9" w:rsidP="00874473"/>
    <w:p w14:paraId="396EF24D" w14:textId="77777777" w:rsidR="00AE77B9" w:rsidRDefault="00AE77B9" w:rsidP="00874473"/>
    <w:p w14:paraId="0DC08B71" w14:textId="77777777" w:rsidR="00651043" w:rsidRDefault="00651043" w:rsidP="00874473"/>
    <w:p w14:paraId="466E1465" w14:textId="77777777" w:rsidR="00AE77B9" w:rsidRDefault="00AE77B9" w:rsidP="00874473">
      <w:pPr>
        <w:pStyle w:val="3"/>
        <w:numPr>
          <w:ilvl w:val="0"/>
          <w:numId w:val="0"/>
        </w:numPr>
        <w:ind w:left="709"/>
        <w:rPr>
          <w:szCs w:val="24"/>
        </w:rPr>
      </w:pPr>
    </w:p>
    <w:p w14:paraId="081151D8" w14:textId="77777777" w:rsidR="00AE77B9" w:rsidRDefault="00AE77B9" w:rsidP="00874473">
      <w:pPr>
        <w:pStyle w:val="3"/>
        <w:numPr>
          <w:ilvl w:val="0"/>
          <w:numId w:val="0"/>
        </w:numPr>
        <w:ind w:left="709"/>
        <w:rPr>
          <w:szCs w:val="24"/>
        </w:rPr>
      </w:pPr>
    </w:p>
    <w:p w14:paraId="1B7D7535" w14:textId="77777777" w:rsidR="00AE77B9" w:rsidRDefault="00AE77B9" w:rsidP="00874473">
      <w:pPr>
        <w:pStyle w:val="3"/>
        <w:numPr>
          <w:ilvl w:val="0"/>
          <w:numId w:val="0"/>
        </w:numPr>
        <w:ind w:left="709"/>
        <w:rPr>
          <w:szCs w:val="24"/>
        </w:rPr>
      </w:pPr>
    </w:p>
    <w:p w14:paraId="37062C66" w14:textId="77777777" w:rsidR="00AE77B9" w:rsidRDefault="00AE77B9" w:rsidP="00874473">
      <w:pPr>
        <w:pStyle w:val="3"/>
        <w:numPr>
          <w:ilvl w:val="0"/>
          <w:numId w:val="0"/>
        </w:numPr>
        <w:ind w:left="709"/>
        <w:rPr>
          <w:szCs w:val="24"/>
        </w:rPr>
      </w:pPr>
    </w:p>
    <w:p w14:paraId="3A7F3AC1" w14:textId="77777777" w:rsidR="00343FE9" w:rsidRPr="004C751A" w:rsidRDefault="00343FE9" w:rsidP="00343FE9">
      <w:pPr>
        <w:pStyle w:val="2"/>
        <w:rPr>
          <w:b/>
        </w:rPr>
      </w:pPr>
      <w:r w:rsidRPr="004C751A">
        <w:rPr>
          <w:b/>
        </w:rPr>
        <w:t>Исполнитель имеет право:</w:t>
      </w:r>
    </w:p>
    <w:p w14:paraId="3DFDDC99" w14:textId="77777777" w:rsidR="00343FE9" w:rsidRPr="004C751A" w:rsidRDefault="00343FE9" w:rsidP="00343FE9">
      <w:pPr>
        <w:pStyle w:val="3"/>
        <w:rPr>
          <w:szCs w:val="24"/>
        </w:rPr>
      </w:pPr>
      <w:r w:rsidRPr="004C751A">
        <w:rPr>
          <w:szCs w:val="24"/>
        </w:rPr>
        <w:t xml:space="preserve">обращаться к Заказчику за предоставлением информации, материалов, сведений, документов, необходимых для оказания услуг. </w:t>
      </w:r>
    </w:p>
    <w:p w14:paraId="4F04B54B" w14:textId="77777777" w:rsidR="00343FE9" w:rsidRDefault="00343FE9" w:rsidP="00BA78BC">
      <w:pPr>
        <w:pStyle w:val="3"/>
        <w:rPr>
          <w:szCs w:val="24"/>
        </w:rPr>
      </w:pPr>
      <w:r w:rsidRPr="004C751A">
        <w:rPr>
          <w:szCs w:val="24"/>
        </w:rPr>
        <w:t>привлекать к исполнению настоящего договора третьих лиц с учетом интересов Заказчика, в том числе с учетом положения о конфиденциальности. Оплата услуг третьих лиц, привлеченных Исполнителем к исполнению настоящего Договора осуществляется им за свой счет и не влечет увеличения цены настоящего Договора, если иное не согласовано Сторонами в каждом конкретном случае. Оплата услуг третьих лиц, привлеченных Исполнителем к исполнению настоящего Договора по согласованию с Заказчиком и на основании требования Заказчика об их привлечении Исполнителем, возмещается Заказчиком на условиях и в порядке, отдельно согласованном Сторонами.</w:t>
      </w:r>
    </w:p>
    <w:p w14:paraId="412FF567" w14:textId="77777777" w:rsidR="004C751A" w:rsidRPr="004C751A" w:rsidRDefault="004C751A" w:rsidP="004C751A"/>
    <w:p w14:paraId="02ABE4AD" w14:textId="77777777" w:rsidR="00343FE9" w:rsidRPr="004C751A" w:rsidRDefault="00343FE9" w:rsidP="00343FE9">
      <w:pPr>
        <w:pStyle w:val="1"/>
      </w:pPr>
      <w:r w:rsidRPr="004C751A">
        <w:t>Сроки в договоре</w:t>
      </w:r>
    </w:p>
    <w:p w14:paraId="51E8F1C8" w14:textId="12A1D252" w:rsidR="00343FE9" w:rsidRPr="00383BA2" w:rsidRDefault="00343FE9" w:rsidP="00343FE9">
      <w:pPr>
        <w:pStyle w:val="2"/>
        <w:tabs>
          <w:tab w:val="left" w:pos="-720"/>
        </w:tabs>
        <w:suppressAutoHyphens/>
      </w:pPr>
      <w:r w:rsidRPr="004C751A">
        <w:t xml:space="preserve">Настоящий договор вступает в силу с даты подписания и действует до </w:t>
      </w:r>
      <w:r w:rsidR="00391FC5">
        <w:t>«</w:t>
      </w:r>
      <w:r w:rsidR="00383BA2">
        <w:t>01</w:t>
      </w:r>
      <w:r w:rsidR="00391FC5">
        <w:t xml:space="preserve">» </w:t>
      </w:r>
      <w:r w:rsidR="00383BA2">
        <w:t>сентября</w:t>
      </w:r>
      <w:r w:rsidR="00391FC5">
        <w:t xml:space="preserve"> 201</w:t>
      </w:r>
      <w:r w:rsidR="00383BA2">
        <w:t>9</w:t>
      </w:r>
      <w:r w:rsidR="00391FC5">
        <w:t xml:space="preserve"> года </w:t>
      </w:r>
      <w:r w:rsidRPr="004C751A">
        <w:t xml:space="preserve">включительно. </w:t>
      </w:r>
      <w:r w:rsidRPr="00383BA2">
        <w:rPr>
          <w:spacing w:val="-2"/>
        </w:rPr>
        <w:t>В части возникших финансовых обязательств Договор действует до их полного исполнения Сторонами.</w:t>
      </w:r>
    </w:p>
    <w:p w14:paraId="70905D18" w14:textId="77777777" w:rsidR="00343FE9" w:rsidRPr="004C751A" w:rsidRDefault="00343FE9" w:rsidP="00343FE9">
      <w:pPr>
        <w:pStyle w:val="1"/>
      </w:pPr>
      <w:r w:rsidRPr="004C751A">
        <w:t>Стоимость услуг и порядок оплаты</w:t>
      </w:r>
    </w:p>
    <w:p w14:paraId="6D5060F2" w14:textId="08E690F2" w:rsidR="00343FE9" w:rsidRPr="00BA3E67" w:rsidRDefault="00343FE9" w:rsidP="00343FE9">
      <w:pPr>
        <w:pStyle w:val="2"/>
      </w:pPr>
      <w:bookmarkStart w:id="1" w:name="_Ref371670535"/>
      <w:r w:rsidRPr="00BA3E67">
        <w:t xml:space="preserve">Общая стоимость услуг </w:t>
      </w:r>
      <w:r w:rsidR="00AE77B9">
        <w:t xml:space="preserve">согласно программе и расценкам публикуемым Исполнителем на официальном сайте </w:t>
      </w:r>
      <w:r w:rsidR="00AE77B9" w:rsidRPr="00AE77B9">
        <w:rPr>
          <w:lang w:val="en-US"/>
        </w:rPr>
        <w:t>www</w:t>
      </w:r>
      <w:r w:rsidR="00AE77B9" w:rsidRPr="00AE77B9">
        <w:t>.</w:t>
      </w:r>
      <w:r w:rsidR="00AE77B9" w:rsidRPr="00AE77B9">
        <w:rPr>
          <w:lang w:val="en-US"/>
        </w:rPr>
        <w:t>detailing</w:t>
      </w:r>
      <w:r w:rsidR="00AE77B9" w:rsidRPr="00AE77B9">
        <w:t>-</w:t>
      </w:r>
      <w:r w:rsidR="00AE77B9" w:rsidRPr="00AE77B9">
        <w:rPr>
          <w:lang w:val="en-US"/>
        </w:rPr>
        <w:t>alarm</w:t>
      </w:r>
      <w:r w:rsidR="00AE77B9" w:rsidRPr="00AE77B9">
        <w:t>.</w:t>
      </w:r>
      <w:proofErr w:type="spellStart"/>
      <w:r w:rsidR="00AE77B9" w:rsidRPr="00AE77B9">
        <w:rPr>
          <w:lang w:val="en-US"/>
        </w:rPr>
        <w:t>ru</w:t>
      </w:r>
      <w:proofErr w:type="spellEnd"/>
      <w:r w:rsidR="00EE1479" w:rsidRPr="00AE77B9">
        <w:t xml:space="preserve"> </w:t>
      </w:r>
      <w:r w:rsidR="00AE77B9" w:rsidRPr="00AE77B9">
        <w:t>(</w:t>
      </w:r>
      <w:r w:rsidRPr="00BA3E67">
        <w:t>НДС не облагается на основании применения Исполнителем упрощенной системы налогообложения в соответствии со ст. 346.12, 346.13 Главы 26.2 Налогового кодекса Российской Федерации</w:t>
      </w:r>
      <w:r w:rsidR="00AE77B9" w:rsidRPr="00AE77B9">
        <w:t>)</w:t>
      </w:r>
      <w:r w:rsidR="00C8795D" w:rsidRPr="00BA3E67">
        <w:t>.</w:t>
      </w:r>
    </w:p>
    <w:bookmarkEnd w:id="1"/>
    <w:p w14:paraId="3FA40E3D" w14:textId="2E031C18" w:rsidR="00343FE9" w:rsidRPr="00383BA2" w:rsidRDefault="00BA3E67" w:rsidP="00BA3E67">
      <w:pPr>
        <w:pStyle w:val="2"/>
        <w:numPr>
          <w:ilvl w:val="0"/>
          <w:numId w:val="0"/>
        </w:numPr>
        <w:ind w:firstLine="709"/>
        <w:rPr>
          <w:highlight w:val="red"/>
        </w:rPr>
      </w:pPr>
      <w:r>
        <w:t>4.2. В</w:t>
      </w:r>
      <w:r w:rsidR="00343FE9" w:rsidRPr="00BA3E67">
        <w:t xml:space="preserve">се расчеты по Договору производятся в безналичном порядке </w:t>
      </w:r>
      <w:r w:rsidR="00343FE9" w:rsidRPr="00BA3E67">
        <w:rPr>
          <w:color w:val="000000" w:themeColor="text1"/>
        </w:rPr>
        <w:t>путем перечисления денежных средств</w:t>
      </w:r>
      <w:r w:rsidR="00343FE9" w:rsidRPr="00EA0A5B">
        <w:rPr>
          <w:color w:val="000000" w:themeColor="text1"/>
        </w:rPr>
        <w:t xml:space="preserve"> </w:t>
      </w:r>
      <w:r w:rsidR="009C4344" w:rsidRPr="00EA0A5B">
        <w:rPr>
          <w:color w:val="000000" w:themeColor="text1"/>
        </w:rPr>
        <w:t xml:space="preserve">через сервис </w:t>
      </w:r>
      <w:r w:rsidR="009C4344" w:rsidRPr="00EA0A5B">
        <w:rPr>
          <w:color w:val="000000" w:themeColor="text1"/>
          <w:lang w:val="en-US"/>
        </w:rPr>
        <w:t>online</w:t>
      </w:r>
      <w:r w:rsidR="009C4344" w:rsidRPr="00EA0A5B">
        <w:rPr>
          <w:color w:val="000000" w:themeColor="text1"/>
        </w:rPr>
        <w:t xml:space="preserve"> платежей на сайте</w:t>
      </w:r>
      <w:r w:rsidR="00343FE9" w:rsidRPr="00EA0A5B">
        <w:rPr>
          <w:color w:val="000000" w:themeColor="text1"/>
        </w:rPr>
        <w:t xml:space="preserve"> Исполнителя,</w:t>
      </w:r>
      <w:r w:rsidR="00A86B36" w:rsidRPr="00EA0A5B">
        <w:rPr>
          <w:color w:val="000000" w:themeColor="text1"/>
        </w:rPr>
        <w:t xml:space="preserve"> или банковским переводом по реквизитам Исполнителя, указанные</w:t>
      </w:r>
      <w:r w:rsidR="00343FE9" w:rsidRPr="00EA0A5B">
        <w:rPr>
          <w:color w:val="000000" w:themeColor="text1"/>
        </w:rPr>
        <w:t xml:space="preserve"> в Договоре. Обязательства Заказчика по оплате считаются</w:t>
      </w:r>
      <w:r w:rsidR="00A86B36" w:rsidRPr="00EA0A5B">
        <w:rPr>
          <w:color w:val="000000" w:themeColor="text1"/>
        </w:rPr>
        <w:t xml:space="preserve"> выполненными с момента поступления</w:t>
      </w:r>
      <w:r w:rsidR="00343FE9" w:rsidRPr="00EA0A5B">
        <w:rPr>
          <w:color w:val="000000" w:themeColor="text1"/>
        </w:rPr>
        <w:t xml:space="preserve"> денеж</w:t>
      </w:r>
      <w:r w:rsidR="00A86B36" w:rsidRPr="00EA0A5B">
        <w:rPr>
          <w:color w:val="000000" w:themeColor="text1"/>
        </w:rPr>
        <w:t>ных средств на счет Исполнителя</w:t>
      </w:r>
      <w:r w:rsidR="00343FE9" w:rsidRPr="00EA0A5B">
        <w:rPr>
          <w:color w:val="000000" w:themeColor="text1"/>
        </w:rPr>
        <w:t>.</w:t>
      </w:r>
    </w:p>
    <w:p w14:paraId="13C30A69" w14:textId="77777777" w:rsidR="00343FE9" w:rsidRPr="00383BA2" w:rsidRDefault="00343FE9" w:rsidP="00343FE9">
      <w:pPr>
        <w:tabs>
          <w:tab w:val="left" w:pos="-720"/>
        </w:tabs>
        <w:suppressAutoHyphens/>
        <w:rPr>
          <w:b/>
          <w:szCs w:val="24"/>
        </w:rPr>
      </w:pPr>
    </w:p>
    <w:p w14:paraId="3C73263A" w14:textId="77777777" w:rsidR="00343FE9" w:rsidRPr="004C751A" w:rsidRDefault="00343FE9" w:rsidP="00343FE9">
      <w:pPr>
        <w:pStyle w:val="1"/>
      </w:pPr>
      <w:r w:rsidRPr="004C751A">
        <w:t>Порядок сдачи-приемки услуг</w:t>
      </w:r>
    </w:p>
    <w:p w14:paraId="288E4EDF" w14:textId="1685699D" w:rsidR="00343FE9" w:rsidRPr="004C751A" w:rsidRDefault="00AE77B9" w:rsidP="00343FE9">
      <w:pPr>
        <w:pStyle w:val="2"/>
      </w:pPr>
      <w:r>
        <w:t xml:space="preserve">В случае, если Заказчик является юридическим лицом, то Исполнитель предоставляет Заказчику подписанный со своей стороны Акт сдачи- приёмки услуг в 2 экземплярах в течение 5 рабочих дней с даты завершения оказания услуг, а Заказчик подписывает со своей стороны и возвращает Исполнителю один экземпляр подписанного акта сдачи-приёмки в течение 3 рабочих дней с момента получения. Если Заказчик не вернул акт в течение 3 рабочих дней, он считается подписанным, а Услуги — оказанными согласно </w:t>
      </w:r>
      <w:r>
        <w:t xml:space="preserve">настоящему </w:t>
      </w:r>
      <w:r>
        <w:t>Договору</w:t>
      </w:r>
      <w:r>
        <w:t>.</w:t>
      </w:r>
      <w:r w:rsidR="00343FE9" w:rsidRPr="004C751A">
        <w:t xml:space="preserve"> </w:t>
      </w:r>
    </w:p>
    <w:p w14:paraId="5084050E" w14:textId="77552B0D" w:rsidR="00343FE9" w:rsidRPr="004C751A" w:rsidRDefault="00343FE9" w:rsidP="002D2411">
      <w:pPr>
        <w:pStyle w:val="2"/>
        <w:numPr>
          <w:ilvl w:val="0"/>
          <w:numId w:val="0"/>
        </w:numPr>
        <w:ind w:left="709"/>
      </w:pPr>
    </w:p>
    <w:p w14:paraId="73C2C86B" w14:textId="77777777" w:rsidR="00343FE9" w:rsidRPr="004C751A" w:rsidRDefault="00343FE9" w:rsidP="00343FE9">
      <w:pPr>
        <w:pStyle w:val="1"/>
      </w:pPr>
      <w:r w:rsidRPr="004C751A">
        <w:t>Ответственность Сторон</w:t>
      </w:r>
    </w:p>
    <w:p w14:paraId="128FA503" w14:textId="77777777" w:rsidR="00343FE9" w:rsidRPr="004C751A" w:rsidRDefault="00343FE9" w:rsidP="00343FE9">
      <w:pPr>
        <w:pStyle w:val="2"/>
      </w:pPr>
      <w:r w:rsidRPr="004C751A"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2BBA2C8C" w14:textId="77777777" w:rsidR="00343FE9" w:rsidRPr="004C751A" w:rsidRDefault="00343FE9" w:rsidP="00343FE9">
      <w:pPr>
        <w:pStyle w:val="2"/>
      </w:pPr>
      <w:r w:rsidRPr="004C751A">
        <w:t>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т.д.</w:t>
      </w:r>
    </w:p>
    <w:p w14:paraId="156CBBE2" w14:textId="028933DB" w:rsidR="00874473" w:rsidRPr="00874473" w:rsidRDefault="00343FE9" w:rsidP="00AE77B9">
      <w:pPr>
        <w:pStyle w:val="2"/>
      </w:pPr>
      <w:r w:rsidRPr="004C751A">
        <w:t xml:space="preserve">Сторона, для которой наступила невозможность выполнения обязательств вследствие действия обстоятельств непреодолимой силы, обязана в письменном виде известить другую сторону </w:t>
      </w:r>
    </w:p>
    <w:p w14:paraId="1589EC1C" w14:textId="46C6975C" w:rsidR="00343FE9" w:rsidRPr="004C751A" w:rsidRDefault="00EE1479" w:rsidP="00874473">
      <w:pPr>
        <w:pStyle w:val="2"/>
        <w:numPr>
          <w:ilvl w:val="0"/>
          <w:numId w:val="0"/>
        </w:numPr>
      </w:pPr>
      <w:r w:rsidRPr="004C751A">
        <w:t>в срок не позднее 5 дней со дня</w:t>
      </w:r>
      <w:r w:rsidR="00343FE9" w:rsidRPr="004C751A">
        <w:t xml:space="preserve"> наступления таких обстоятельств и предоставить подтверждения их наступления. В противном случае сторона не вправе ссылаться на действие непреодолимой силы как на основания освобождения от ответственности.</w:t>
      </w:r>
    </w:p>
    <w:p w14:paraId="6733B234" w14:textId="77777777" w:rsidR="00343FE9" w:rsidRPr="004C751A" w:rsidRDefault="00343FE9" w:rsidP="00343FE9">
      <w:pPr>
        <w:pStyle w:val="1"/>
      </w:pPr>
      <w:r w:rsidRPr="004C751A">
        <w:t>Конфиденциальность</w:t>
      </w:r>
    </w:p>
    <w:p w14:paraId="45487265" w14:textId="77777777" w:rsidR="00343FE9" w:rsidRPr="004C751A" w:rsidRDefault="00343FE9" w:rsidP="00343FE9">
      <w:pPr>
        <w:pStyle w:val="2"/>
      </w:pPr>
      <w:r w:rsidRPr="004C751A">
        <w:t>Для целей настоящего Договора термин «Конфиденциальная информация» означает любую информацию по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статьи 1465 ГК РФ, которая может быть передана от Заказчика Исполнителю.</w:t>
      </w:r>
    </w:p>
    <w:p w14:paraId="0759700D" w14:textId="77777777" w:rsidR="00343FE9" w:rsidRPr="004C751A" w:rsidRDefault="00343FE9" w:rsidP="00343FE9">
      <w:pPr>
        <w:rPr>
          <w:szCs w:val="24"/>
        </w:rPr>
      </w:pPr>
    </w:p>
    <w:p w14:paraId="0D2C50A8" w14:textId="77777777" w:rsidR="00343FE9" w:rsidRPr="004C751A" w:rsidRDefault="00343FE9" w:rsidP="00343FE9">
      <w:pPr>
        <w:pStyle w:val="1"/>
      </w:pPr>
      <w:r w:rsidRPr="004C751A">
        <w:lastRenderedPageBreak/>
        <w:t>Дополнительные условия</w:t>
      </w:r>
    </w:p>
    <w:p w14:paraId="57FA4602" w14:textId="77777777" w:rsidR="00343FE9" w:rsidRPr="004C751A" w:rsidRDefault="00343FE9" w:rsidP="00343FE9">
      <w:pPr>
        <w:pStyle w:val="2"/>
      </w:pPr>
      <w:r w:rsidRPr="004C751A">
        <w:t xml:space="preserve">Все Приложения к договору являются его неотъемлемыми частями. </w:t>
      </w:r>
    </w:p>
    <w:p w14:paraId="7599D1E6" w14:textId="77777777" w:rsidR="00343FE9" w:rsidRPr="004C751A" w:rsidRDefault="0067443B" w:rsidP="00343FE9">
      <w:pPr>
        <w:pStyle w:val="2"/>
      </w:pPr>
      <w:hyperlink r:id="rId5" w:history="1">
        <w:r w:rsidR="00343FE9" w:rsidRPr="004C751A">
          <w:t xml:space="preserve">Заказчик вправе отказаться от исполнения договора возмездного оказания услуг при условии оплаты </w:t>
        </w:r>
        <w:r w:rsidR="00A42619" w:rsidRPr="004C751A">
          <w:t>оказанных услуг.</w:t>
        </w:r>
      </w:hyperlink>
    </w:p>
    <w:p w14:paraId="56FCA813" w14:textId="522F7F06" w:rsidR="00343FE9" w:rsidRPr="00383BA2" w:rsidRDefault="00343FE9" w:rsidP="00343FE9">
      <w:pPr>
        <w:pStyle w:val="2"/>
      </w:pPr>
      <w:r w:rsidRPr="004C751A">
        <w:t xml:space="preserve">Во всех случаях, не оговоренных настоящим договором, Стороны будут руководствоваться действующим законодательством РФ, а также принципами добросовестности и разумности. </w:t>
      </w:r>
    </w:p>
    <w:p w14:paraId="35C8B785" w14:textId="77777777" w:rsidR="00343FE9" w:rsidRPr="004C751A" w:rsidRDefault="00343FE9" w:rsidP="00343FE9">
      <w:pPr>
        <w:pStyle w:val="1"/>
      </w:pPr>
      <w:r w:rsidRPr="004C751A">
        <w:t>Порядок разрешения споров</w:t>
      </w:r>
    </w:p>
    <w:p w14:paraId="70354241" w14:textId="77777777" w:rsidR="00343FE9" w:rsidRPr="004C751A" w:rsidRDefault="00343FE9" w:rsidP="00343FE9">
      <w:pPr>
        <w:pStyle w:val="2"/>
      </w:pPr>
      <w:r w:rsidRPr="004C751A">
        <w:t xml:space="preserve">Все споры и разногласия, возникающие из настоящего договора, Стороны будут стремиться разрешить путем переговоров. </w:t>
      </w:r>
    </w:p>
    <w:p w14:paraId="79C5D8BD" w14:textId="5F6B51D6" w:rsidR="00343FE9" w:rsidRPr="00874473" w:rsidRDefault="00343FE9" w:rsidP="00874473">
      <w:pPr>
        <w:pStyle w:val="2"/>
      </w:pPr>
      <w:r w:rsidRPr="004C751A">
        <w:t xml:space="preserve"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рассмотрению в Арбитражном суде г. Москвы. </w:t>
      </w:r>
    </w:p>
    <w:p w14:paraId="3618C8B1" w14:textId="102E9889" w:rsidR="00343FE9" w:rsidRPr="004C751A" w:rsidRDefault="00343FE9" w:rsidP="00343FE9">
      <w:pPr>
        <w:pStyle w:val="1"/>
      </w:pPr>
      <w:r w:rsidRPr="004C751A" w:rsidDel="00E21BD5">
        <w:t xml:space="preserve"> </w:t>
      </w:r>
      <w:r w:rsidR="00AE77B9">
        <w:t>Реквизиты Исполнителя</w:t>
      </w:r>
    </w:p>
    <w:p w14:paraId="6FD7F5DB" w14:textId="77777777" w:rsidR="00D932A8" w:rsidRPr="004C751A" w:rsidRDefault="00D932A8" w:rsidP="00D932A8">
      <w:pPr>
        <w:rPr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AE77B9" w:rsidRPr="004C751A" w14:paraId="6A79755E" w14:textId="77777777" w:rsidTr="00AE77B9">
        <w:trPr>
          <w:trHeight w:val="4199"/>
        </w:trPr>
        <w:tc>
          <w:tcPr>
            <w:tcW w:w="9668" w:type="dxa"/>
          </w:tcPr>
          <w:p w14:paraId="4AFFBE4E" w14:textId="77D8E9D9" w:rsidR="00AE77B9" w:rsidRPr="004C751A" w:rsidRDefault="00AE77B9" w:rsidP="00AE77B9">
            <w:pPr>
              <w:jc w:val="left"/>
              <w:outlineLvl w:val="0"/>
              <w:rPr>
                <w:b/>
                <w:szCs w:val="24"/>
                <w:lang w:eastAsia="en-US"/>
              </w:rPr>
            </w:pPr>
            <w:r w:rsidRPr="004C751A">
              <w:rPr>
                <w:b/>
                <w:szCs w:val="24"/>
                <w:lang w:eastAsia="en-US"/>
              </w:rPr>
              <w:t>«ИСПОЛНИТЕЛЬ»</w:t>
            </w:r>
          </w:p>
          <w:p w14:paraId="503497F8" w14:textId="77777777" w:rsidR="00AE77B9" w:rsidRPr="004C751A" w:rsidRDefault="00AE77B9" w:rsidP="00B33D58">
            <w:pPr>
              <w:jc w:val="center"/>
              <w:outlineLvl w:val="0"/>
              <w:rPr>
                <w:b/>
                <w:szCs w:val="24"/>
                <w:lang w:eastAsia="en-US"/>
              </w:rPr>
            </w:pPr>
          </w:p>
          <w:p w14:paraId="0CB6D293" w14:textId="03E57FA7" w:rsidR="00AE77B9" w:rsidRPr="004C751A" w:rsidRDefault="00AE77B9" w:rsidP="00894742">
            <w:pPr>
              <w:ind w:firstLine="0"/>
              <w:jc w:val="left"/>
              <w:rPr>
                <w:bCs/>
                <w:szCs w:val="24"/>
              </w:rPr>
            </w:pPr>
            <w:r w:rsidRPr="004C751A">
              <w:rPr>
                <w:b/>
                <w:szCs w:val="24"/>
              </w:rPr>
              <w:t xml:space="preserve">    </w:t>
            </w:r>
            <w:r w:rsidRPr="00AD00B1">
              <w:rPr>
                <w:b/>
                <w:szCs w:val="24"/>
              </w:rPr>
              <w:t>ИП Мальченко Валерий Иванович</w:t>
            </w:r>
            <w:r w:rsidRPr="004C751A">
              <w:rPr>
                <w:b/>
                <w:szCs w:val="24"/>
              </w:rPr>
              <w:t>.</w:t>
            </w:r>
            <w:r w:rsidRPr="004C751A">
              <w:rPr>
                <w:szCs w:val="24"/>
              </w:rPr>
              <w:br/>
            </w:r>
            <w:r w:rsidRPr="004C751A">
              <w:rPr>
                <w:b/>
                <w:szCs w:val="24"/>
                <w:lang w:eastAsia="en-US"/>
              </w:rPr>
              <w:t xml:space="preserve">    Адрес регистрации:</w:t>
            </w:r>
            <w:r w:rsidRPr="004C751A">
              <w:rPr>
                <w:szCs w:val="24"/>
                <w:lang w:eastAsia="en-US"/>
              </w:rPr>
              <w:t xml:space="preserve"> </w:t>
            </w:r>
            <w:r w:rsidRPr="00AD00B1">
              <w:rPr>
                <w:bCs/>
                <w:szCs w:val="24"/>
              </w:rPr>
              <w:t>121059</w:t>
            </w:r>
            <w:r w:rsidRPr="004C751A">
              <w:rPr>
                <w:bCs/>
                <w:szCs w:val="24"/>
              </w:rPr>
              <w:t>, г. Москва,</w:t>
            </w:r>
          </w:p>
          <w:p w14:paraId="5CB8FDD5" w14:textId="0CE802FA" w:rsidR="00AE77B9" w:rsidRPr="004C751A" w:rsidRDefault="00AE77B9" w:rsidP="00894742">
            <w:pPr>
              <w:ind w:firstLine="0"/>
              <w:jc w:val="left"/>
              <w:rPr>
                <w:bCs/>
                <w:szCs w:val="24"/>
              </w:rPr>
            </w:pPr>
            <w:r w:rsidRPr="004C751A">
              <w:rPr>
                <w:bCs/>
                <w:szCs w:val="24"/>
              </w:rPr>
              <w:t xml:space="preserve">    </w:t>
            </w:r>
            <w:proofErr w:type="spellStart"/>
            <w:r w:rsidRPr="00AD00B1">
              <w:rPr>
                <w:bCs/>
                <w:szCs w:val="24"/>
              </w:rPr>
              <w:t>Бережковская</w:t>
            </w:r>
            <w:proofErr w:type="spellEnd"/>
            <w:r w:rsidRPr="00AD00B1">
              <w:rPr>
                <w:bCs/>
                <w:szCs w:val="24"/>
              </w:rPr>
              <w:t xml:space="preserve"> набережная</w:t>
            </w:r>
            <w:r>
              <w:rPr>
                <w:bCs/>
                <w:szCs w:val="24"/>
              </w:rPr>
              <w:t>,</w:t>
            </w:r>
            <w:r w:rsidRPr="00AD00B1">
              <w:rPr>
                <w:bCs/>
                <w:szCs w:val="24"/>
              </w:rPr>
              <w:t xml:space="preserve"> д 20</w:t>
            </w:r>
            <w:r>
              <w:rPr>
                <w:bCs/>
                <w:szCs w:val="24"/>
              </w:rPr>
              <w:t>,</w:t>
            </w:r>
            <w:r w:rsidRPr="00AD00B1">
              <w:rPr>
                <w:bCs/>
                <w:szCs w:val="24"/>
              </w:rPr>
              <w:t xml:space="preserve"> </w:t>
            </w:r>
            <w:proofErr w:type="spellStart"/>
            <w:r w:rsidRPr="00AD00B1">
              <w:rPr>
                <w:bCs/>
                <w:szCs w:val="24"/>
              </w:rPr>
              <w:t>стр</w:t>
            </w:r>
            <w:proofErr w:type="spellEnd"/>
            <w:r w:rsidRPr="00AD00B1">
              <w:rPr>
                <w:bCs/>
                <w:szCs w:val="24"/>
              </w:rPr>
              <w:t xml:space="preserve"> 77</w:t>
            </w:r>
          </w:p>
          <w:p w14:paraId="2E45CC7E" w14:textId="77777777" w:rsidR="00AE77B9" w:rsidRPr="00AD00B1" w:rsidRDefault="00AE77B9" w:rsidP="00AD00B1">
            <w:pPr>
              <w:ind w:firstLine="0"/>
              <w:jc w:val="left"/>
              <w:rPr>
                <w:bCs/>
                <w:szCs w:val="24"/>
              </w:rPr>
            </w:pPr>
            <w:r w:rsidRPr="004C751A">
              <w:rPr>
                <w:bCs/>
                <w:szCs w:val="24"/>
              </w:rPr>
              <w:t xml:space="preserve">    </w:t>
            </w:r>
            <w:r w:rsidRPr="00AD00B1">
              <w:rPr>
                <w:b/>
                <w:bCs/>
                <w:szCs w:val="24"/>
              </w:rPr>
              <w:t>Почтовый адрес:</w:t>
            </w:r>
            <w:r w:rsidRPr="004C751A">
              <w:rPr>
                <w:bCs/>
                <w:szCs w:val="24"/>
              </w:rPr>
              <w:t xml:space="preserve"> </w:t>
            </w:r>
            <w:r w:rsidRPr="00AD00B1">
              <w:rPr>
                <w:bCs/>
                <w:szCs w:val="24"/>
              </w:rPr>
              <w:t>121059, г. Москва,</w:t>
            </w:r>
          </w:p>
          <w:p w14:paraId="79E8BCB3" w14:textId="3FDB9E75" w:rsidR="00AE77B9" w:rsidRPr="004C751A" w:rsidRDefault="00AE77B9" w:rsidP="00AD00B1">
            <w:pPr>
              <w:ind w:firstLine="0"/>
              <w:jc w:val="left"/>
              <w:rPr>
                <w:szCs w:val="24"/>
                <w:lang w:eastAsia="en-US"/>
              </w:rPr>
            </w:pPr>
            <w:r w:rsidRPr="00AD00B1">
              <w:rPr>
                <w:bCs/>
                <w:szCs w:val="24"/>
              </w:rPr>
              <w:t xml:space="preserve">    </w:t>
            </w:r>
            <w:proofErr w:type="spellStart"/>
            <w:r w:rsidRPr="00AD00B1">
              <w:rPr>
                <w:bCs/>
                <w:szCs w:val="24"/>
              </w:rPr>
              <w:t>Бережковская</w:t>
            </w:r>
            <w:proofErr w:type="spellEnd"/>
            <w:r w:rsidRPr="00AD00B1">
              <w:rPr>
                <w:bCs/>
                <w:szCs w:val="24"/>
              </w:rPr>
              <w:t xml:space="preserve"> набережная, д 20, </w:t>
            </w:r>
            <w:proofErr w:type="spellStart"/>
            <w:r w:rsidRPr="00AD00B1">
              <w:rPr>
                <w:bCs/>
                <w:szCs w:val="24"/>
              </w:rPr>
              <w:t>стр</w:t>
            </w:r>
            <w:proofErr w:type="spellEnd"/>
            <w:r w:rsidRPr="00AD00B1">
              <w:rPr>
                <w:bCs/>
                <w:szCs w:val="24"/>
              </w:rPr>
              <w:t xml:space="preserve"> 77</w:t>
            </w:r>
            <w:r>
              <w:rPr>
                <w:bCs/>
                <w:szCs w:val="24"/>
              </w:rPr>
              <w:br/>
            </w:r>
            <w:r w:rsidRPr="004C751A">
              <w:rPr>
                <w:szCs w:val="24"/>
                <w:lang w:eastAsia="en-US"/>
              </w:rPr>
              <w:t xml:space="preserve">    ИНН </w:t>
            </w:r>
            <w:r w:rsidRPr="00AD00B1">
              <w:rPr>
                <w:bCs/>
                <w:szCs w:val="24"/>
              </w:rPr>
              <w:t>773135159901</w:t>
            </w:r>
          </w:p>
          <w:p w14:paraId="709C2419" w14:textId="22020636" w:rsidR="00AE77B9" w:rsidRPr="004C751A" w:rsidRDefault="00AE77B9" w:rsidP="00894742">
            <w:pPr>
              <w:ind w:firstLine="0"/>
              <w:jc w:val="left"/>
              <w:rPr>
                <w:szCs w:val="24"/>
                <w:lang w:eastAsia="en-US"/>
              </w:rPr>
            </w:pPr>
            <w:r w:rsidRPr="004C751A">
              <w:rPr>
                <w:szCs w:val="24"/>
                <w:lang w:eastAsia="en-US"/>
              </w:rPr>
              <w:t xml:space="preserve">    ОГРНИП </w:t>
            </w:r>
            <w:r w:rsidRPr="00AD00B1">
              <w:rPr>
                <w:bCs/>
                <w:szCs w:val="24"/>
              </w:rPr>
              <w:t>316774600230411</w:t>
            </w:r>
          </w:p>
          <w:p w14:paraId="3121C3B3" w14:textId="07DD33C3" w:rsidR="00AE77B9" w:rsidRPr="004C751A" w:rsidRDefault="00AE77B9" w:rsidP="00894742">
            <w:pPr>
              <w:ind w:firstLine="0"/>
              <w:jc w:val="left"/>
              <w:rPr>
                <w:szCs w:val="24"/>
                <w:lang w:eastAsia="en-US"/>
              </w:rPr>
            </w:pPr>
            <w:r w:rsidRPr="004C751A">
              <w:rPr>
                <w:szCs w:val="24"/>
                <w:lang w:eastAsia="en-US"/>
              </w:rPr>
              <w:t xml:space="preserve">    Р/с </w:t>
            </w:r>
            <w:r w:rsidRPr="00AD00B1">
              <w:rPr>
                <w:bCs/>
                <w:szCs w:val="24"/>
              </w:rPr>
              <w:t>4080 2810 0380 0003 2743</w:t>
            </w:r>
          </w:p>
          <w:p w14:paraId="775D842A" w14:textId="4224A41A" w:rsidR="00AE77B9" w:rsidRPr="004C751A" w:rsidRDefault="00AE77B9" w:rsidP="00894742">
            <w:pPr>
              <w:ind w:firstLine="0"/>
              <w:jc w:val="left"/>
              <w:rPr>
                <w:szCs w:val="24"/>
                <w:lang w:eastAsia="en-US"/>
              </w:rPr>
            </w:pPr>
            <w:r w:rsidRPr="004C751A">
              <w:rPr>
                <w:szCs w:val="24"/>
                <w:lang w:eastAsia="en-US"/>
              </w:rPr>
              <w:t xml:space="preserve">    Банк: </w:t>
            </w:r>
            <w:r w:rsidRPr="00AD00B1">
              <w:rPr>
                <w:bCs/>
                <w:szCs w:val="24"/>
              </w:rPr>
              <w:t>ПАО СБЕРБАНК г. МОСКВА</w:t>
            </w:r>
          </w:p>
          <w:p w14:paraId="6C162A3E" w14:textId="18D08ADA" w:rsidR="00AE77B9" w:rsidRPr="00874473" w:rsidRDefault="00AE77B9" w:rsidP="00874473">
            <w:pPr>
              <w:ind w:firstLine="0"/>
              <w:jc w:val="left"/>
              <w:rPr>
                <w:szCs w:val="24"/>
                <w:lang w:eastAsia="en-US"/>
              </w:rPr>
            </w:pPr>
            <w:r w:rsidRPr="004C751A">
              <w:rPr>
                <w:szCs w:val="24"/>
                <w:lang w:eastAsia="en-US"/>
              </w:rPr>
              <w:t xml:space="preserve">    БИК </w:t>
            </w:r>
            <w:r w:rsidRPr="00AD00B1">
              <w:rPr>
                <w:szCs w:val="24"/>
                <w:lang w:eastAsia="en-US"/>
              </w:rPr>
              <w:t>044525225</w:t>
            </w:r>
          </w:p>
          <w:p w14:paraId="75707AD1" w14:textId="77777777" w:rsidR="00AE77B9" w:rsidRDefault="00AE77B9" w:rsidP="004C751A">
            <w:pPr>
              <w:ind w:firstLine="0"/>
              <w:rPr>
                <w:szCs w:val="24"/>
                <w:lang w:eastAsia="en-US"/>
              </w:rPr>
            </w:pPr>
          </w:p>
          <w:p w14:paraId="6126B362" w14:textId="77777777" w:rsidR="00AE77B9" w:rsidRDefault="00AE77B9" w:rsidP="004C751A">
            <w:pPr>
              <w:ind w:firstLine="0"/>
              <w:rPr>
                <w:szCs w:val="24"/>
                <w:lang w:eastAsia="en-US"/>
              </w:rPr>
            </w:pPr>
          </w:p>
          <w:p w14:paraId="24BC93D0" w14:textId="77777777" w:rsidR="00AE77B9" w:rsidRDefault="00AE77B9" w:rsidP="004C751A">
            <w:pPr>
              <w:ind w:firstLine="0"/>
              <w:rPr>
                <w:szCs w:val="24"/>
                <w:lang w:eastAsia="en-US"/>
              </w:rPr>
            </w:pPr>
          </w:p>
          <w:p w14:paraId="6777BEA0" w14:textId="77777777" w:rsidR="00AE77B9" w:rsidRPr="0067443B" w:rsidRDefault="00AE77B9" w:rsidP="004C751A">
            <w:pPr>
              <w:ind w:firstLine="0"/>
              <w:rPr>
                <w:color w:val="FF0000"/>
                <w:szCs w:val="24"/>
                <w:lang w:eastAsia="en-US"/>
              </w:rPr>
            </w:pPr>
            <w:bookmarkStart w:id="2" w:name="_GoBack"/>
            <w:r w:rsidRPr="0067443B">
              <w:rPr>
                <w:color w:val="FF0000"/>
                <w:szCs w:val="24"/>
                <w:lang w:eastAsia="en-US"/>
              </w:rPr>
              <w:t>Телефон</w:t>
            </w:r>
          </w:p>
          <w:p w14:paraId="658B7A32" w14:textId="0D7FA028" w:rsidR="00AE77B9" w:rsidRPr="00AE77B9" w:rsidRDefault="00AE77B9" w:rsidP="004C751A">
            <w:pPr>
              <w:ind w:firstLine="0"/>
              <w:rPr>
                <w:b/>
                <w:szCs w:val="24"/>
                <w:lang w:val="en-US" w:eastAsia="en-US"/>
              </w:rPr>
            </w:pPr>
            <w:r w:rsidRPr="0067443B">
              <w:rPr>
                <w:color w:val="FF0000"/>
                <w:szCs w:val="24"/>
                <w:lang w:val="en-US" w:eastAsia="en-US"/>
              </w:rPr>
              <w:t>Email</w:t>
            </w:r>
            <w:bookmarkEnd w:id="2"/>
          </w:p>
        </w:tc>
      </w:tr>
    </w:tbl>
    <w:p w14:paraId="05D38627" w14:textId="77777777" w:rsidR="00651043" w:rsidRDefault="0045390B" w:rsidP="0045390B">
      <w:pPr>
        <w:ind w:firstLine="0"/>
        <w:jc w:val="left"/>
        <w:rPr>
          <w:szCs w:val="24"/>
        </w:rPr>
      </w:pPr>
      <w:r w:rsidRPr="004C751A">
        <w:rPr>
          <w:szCs w:val="24"/>
        </w:rPr>
        <w:t xml:space="preserve">                                                                                               </w:t>
      </w:r>
    </w:p>
    <w:p w14:paraId="6B1882FF" w14:textId="77777777" w:rsidR="00651043" w:rsidRDefault="00651043" w:rsidP="0045390B">
      <w:pPr>
        <w:ind w:firstLine="0"/>
        <w:jc w:val="left"/>
        <w:rPr>
          <w:szCs w:val="24"/>
        </w:rPr>
      </w:pPr>
    </w:p>
    <w:p w14:paraId="26665963" w14:textId="77777777" w:rsidR="00651043" w:rsidRDefault="00651043" w:rsidP="0045390B">
      <w:pPr>
        <w:ind w:firstLine="0"/>
        <w:jc w:val="left"/>
        <w:rPr>
          <w:szCs w:val="24"/>
        </w:rPr>
      </w:pPr>
    </w:p>
    <w:p w14:paraId="742FD05B" w14:textId="77777777" w:rsidR="00AE77B9" w:rsidRDefault="00AE77B9" w:rsidP="0045390B">
      <w:pPr>
        <w:ind w:firstLine="0"/>
        <w:jc w:val="left"/>
        <w:rPr>
          <w:szCs w:val="24"/>
        </w:rPr>
      </w:pPr>
    </w:p>
    <w:p w14:paraId="69592B3E" w14:textId="77777777" w:rsidR="00AE77B9" w:rsidRDefault="00AE77B9" w:rsidP="0045390B">
      <w:pPr>
        <w:ind w:firstLine="0"/>
        <w:jc w:val="left"/>
        <w:rPr>
          <w:szCs w:val="24"/>
        </w:rPr>
      </w:pPr>
    </w:p>
    <w:p w14:paraId="1CDCD0DA" w14:textId="77777777" w:rsidR="00AE77B9" w:rsidRDefault="00AE77B9" w:rsidP="0045390B">
      <w:pPr>
        <w:ind w:firstLine="0"/>
        <w:jc w:val="left"/>
        <w:rPr>
          <w:szCs w:val="24"/>
        </w:rPr>
      </w:pPr>
    </w:p>
    <w:p w14:paraId="5E45012D" w14:textId="77777777" w:rsidR="00AE77B9" w:rsidRDefault="00AE77B9" w:rsidP="0045390B">
      <w:pPr>
        <w:ind w:firstLine="0"/>
        <w:jc w:val="left"/>
        <w:rPr>
          <w:szCs w:val="24"/>
        </w:rPr>
      </w:pPr>
    </w:p>
    <w:p w14:paraId="184B0E37" w14:textId="77777777" w:rsidR="00AE77B9" w:rsidRDefault="00AE77B9" w:rsidP="0045390B">
      <w:pPr>
        <w:ind w:firstLine="0"/>
        <w:jc w:val="left"/>
        <w:rPr>
          <w:szCs w:val="24"/>
        </w:rPr>
      </w:pPr>
    </w:p>
    <w:p w14:paraId="126D18EB" w14:textId="77777777" w:rsidR="00AE77B9" w:rsidRDefault="00AE77B9" w:rsidP="0045390B">
      <w:pPr>
        <w:ind w:firstLine="0"/>
        <w:jc w:val="left"/>
        <w:rPr>
          <w:szCs w:val="24"/>
        </w:rPr>
      </w:pPr>
    </w:p>
    <w:p w14:paraId="7E61A70A" w14:textId="77777777" w:rsidR="00AE77B9" w:rsidRDefault="00AE77B9" w:rsidP="0045390B">
      <w:pPr>
        <w:ind w:firstLine="0"/>
        <w:jc w:val="left"/>
        <w:rPr>
          <w:szCs w:val="24"/>
        </w:rPr>
      </w:pPr>
    </w:p>
    <w:p w14:paraId="03522944" w14:textId="77777777" w:rsidR="00AE77B9" w:rsidRDefault="00AE77B9" w:rsidP="0045390B">
      <w:pPr>
        <w:ind w:firstLine="0"/>
        <w:jc w:val="left"/>
        <w:rPr>
          <w:szCs w:val="24"/>
        </w:rPr>
      </w:pPr>
    </w:p>
    <w:p w14:paraId="0205C849" w14:textId="77777777" w:rsidR="00AE77B9" w:rsidRDefault="00AE77B9" w:rsidP="0045390B">
      <w:pPr>
        <w:ind w:firstLine="0"/>
        <w:jc w:val="left"/>
        <w:rPr>
          <w:szCs w:val="24"/>
        </w:rPr>
      </w:pPr>
    </w:p>
    <w:p w14:paraId="32E13CF0" w14:textId="77777777" w:rsidR="00AE77B9" w:rsidRDefault="00AE77B9" w:rsidP="0045390B">
      <w:pPr>
        <w:ind w:firstLine="0"/>
        <w:jc w:val="left"/>
        <w:rPr>
          <w:szCs w:val="24"/>
        </w:rPr>
      </w:pPr>
    </w:p>
    <w:p w14:paraId="05EB984E" w14:textId="77777777" w:rsidR="00AE77B9" w:rsidRDefault="00AE77B9" w:rsidP="0045390B">
      <w:pPr>
        <w:ind w:firstLine="0"/>
        <w:jc w:val="left"/>
        <w:rPr>
          <w:szCs w:val="24"/>
        </w:rPr>
      </w:pPr>
    </w:p>
    <w:p w14:paraId="3A3EA15B" w14:textId="77777777" w:rsidR="00AE77B9" w:rsidRDefault="00AE77B9" w:rsidP="0045390B">
      <w:pPr>
        <w:ind w:firstLine="0"/>
        <w:jc w:val="left"/>
        <w:rPr>
          <w:szCs w:val="24"/>
        </w:rPr>
      </w:pPr>
    </w:p>
    <w:p w14:paraId="0FC102AB" w14:textId="77777777" w:rsidR="00AE77B9" w:rsidRDefault="00AE77B9" w:rsidP="0045390B">
      <w:pPr>
        <w:ind w:firstLine="0"/>
        <w:jc w:val="left"/>
        <w:rPr>
          <w:szCs w:val="24"/>
        </w:rPr>
      </w:pPr>
    </w:p>
    <w:p w14:paraId="7A900F18" w14:textId="77777777" w:rsidR="00AE77B9" w:rsidRDefault="00AE77B9" w:rsidP="0045390B">
      <w:pPr>
        <w:ind w:firstLine="0"/>
        <w:jc w:val="left"/>
        <w:rPr>
          <w:szCs w:val="24"/>
        </w:rPr>
      </w:pPr>
    </w:p>
    <w:p w14:paraId="039FF5AC" w14:textId="77777777" w:rsidR="00AE77B9" w:rsidRDefault="00AE77B9" w:rsidP="0045390B">
      <w:pPr>
        <w:ind w:firstLine="0"/>
        <w:jc w:val="left"/>
        <w:rPr>
          <w:szCs w:val="24"/>
        </w:rPr>
      </w:pPr>
    </w:p>
    <w:p w14:paraId="2AA074F8" w14:textId="77777777" w:rsidR="00AE77B9" w:rsidRDefault="00AE77B9" w:rsidP="0045390B">
      <w:pPr>
        <w:ind w:firstLine="0"/>
        <w:jc w:val="left"/>
        <w:rPr>
          <w:szCs w:val="24"/>
        </w:rPr>
      </w:pPr>
    </w:p>
    <w:p w14:paraId="68B40B62" w14:textId="77777777" w:rsidR="00AE77B9" w:rsidRDefault="00AE77B9" w:rsidP="0045390B">
      <w:pPr>
        <w:ind w:firstLine="0"/>
        <w:jc w:val="left"/>
        <w:rPr>
          <w:szCs w:val="24"/>
        </w:rPr>
      </w:pPr>
    </w:p>
    <w:p w14:paraId="5E259EC5" w14:textId="77777777" w:rsidR="00AE77B9" w:rsidRDefault="00AE77B9" w:rsidP="0045390B">
      <w:pPr>
        <w:ind w:firstLine="0"/>
        <w:jc w:val="left"/>
        <w:rPr>
          <w:szCs w:val="24"/>
        </w:rPr>
      </w:pPr>
    </w:p>
    <w:p w14:paraId="6448C22E" w14:textId="77777777" w:rsidR="00AE77B9" w:rsidRDefault="00AE77B9" w:rsidP="0045390B">
      <w:pPr>
        <w:ind w:firstLine="0"/>
        <w:jc w:val="left"/>
        <w:rPr>
          <w:szCs w:val="24"/>
        </w:rPr>
      </w:pPr>
    </w:p>
    <w:p w14:paraId="564E5E03" w14:textId="77777777" w:rsidR="00AE77B9" w:rsidRDefault="00AE77B9" w:rsidP="0045390B">
      <w:pPr>
        <w:ind w:firstLine="0"/>
        <w:jc w:val="left"/>
        <w:rPr>
          <w:szCs w:val="24"/>
        </w:rPr>
      </w:pPr>
    </w:p>
    <w:p w14:paraId="17798A3C" w14:textId="77777777" w:rsidR="00AE77B9" w:rsidRDefault="00AE77B9" w:rsidP="0045390B">
      <w:pPr>
        <w:ind w:firstLine="0"/>
        <w:jc w:val="left"/>
        <w:rPr>
          <w:szCs w:val="24"/>
        </w:rPr>
      </w:pPr>
    </w:p>
    <w:p w14:paraId="2CB8DDEA" w14:textId="77777777" w:rsidR="00AE77B9" w:rsidRDefault="00AE77B9" w:rsidP="0045390B">
      <w:pPr>
        <w:ind w:firstLine="0"/>
        <w:jc w:val="left"/>
        <w:rPr>
          <w:szCs w:val="24"/>
        </w:rPr>
      </w:pPr>
    </w:p>
    <w:p w14:paraId="4712BA78" w14:textId="4B2623BD" w:rsidR="0045390B" w:rsidRPr="00B81708" w:rsidRDefault="00BA3E67" w:rsidP="0045390B">
      <w:pPr>
        <w:spacing w:line="276" w:lineRule="auto"/>
        <w:ind w:firstLine="0"/>
        <w:jc w:val="left"/>
      </w:pPr>
      <w:r>
        <w:t xml:space="preserve">                                                                                    Приложение </w:t>
      </w:r>
    </w:p>
    <w:p w14:paraId="34886F4D" w14:textId="77777777" w:rsidR="0045390B" w:rsidRPr="00B81708" w:rsidRDefault="0045390B" w:rsidP="0045390B">
      <w:pPr>
        <w:spacing w:line="276" w:lineRule="auto"/>
        <w:ind w:firstLine="0"/>
        <w:jc w:val="left"/>
      </w:pPr>
      <w:r w:rsidRPr="00B81708">
        <w:t xml:space="preserve">                                                                                   к ПУБЛИЧНОМУ ДОГОВОРУ (ОФЕРТЕ) </w:t>
      </w:r>
    </w:p>
    <w:p w14:paraId="5AFD248B" w14:textId="54A761DC" w:rsidR="0045390B" w:rsidRPr="00B81708" w:rsidRDefault="004C751A" w:rsidP="0045390B">
      <w:pPr>
        <w:spacing w:line="276" w:lineRule="auto"/>
        <w:ind w:firstLine="0"/>
        <w:jc w:val="left"/>
        <w:rPr>
          <w:b/>
          <w:bCs/>
        </w:rPr>
      </w:pPr>
      <w:r>
        <w:rPr>
          <w:szCs w:val="24"/>
        </w:rPr>
        <w:t xml:space="preserve"> </w:t>
      </w:r>
      <w:r w:rsidR="0045390B" w:rsidRPr="00B81708">
        <w:rPr>
          <w:b/>
          <w:bCs/>
        </w:rPr>
        <w:t xml:space="preserve">                                                                         </w:t>
      </w:r>
      <w:r w:rsidR="0045390B">
        <w:rPr>
          <w:b/>
          <w:bCs/>
        </w:rPr>
        <w:t xml:space="preserve">         </w:t>
      </w:r>
      <w:r w:rsidR="0045390B" w:rsidRPr="00B81708">
        <w:rPr>
          <w:b/>
          <w:bCs/>
        </w:rPr>
        <w:t xml:space="preserve">на консультационные услуги по вопросам                 </w:t>
      </w:r>
    </w:p>
    <w:p w14:paraId="59AE4DEB" w14:textId="12B51DDE" w:rsidR="00651043" w:rsidRDefault="0045390B" w:rsidP="00651043">
      <w:pPr>
        <w:spacing w:line="276" w:lineRule="auto"/>
        <w:ind w:firstLine="0"/>
        <w:jc w:val="left"/>
        <w:rPr>
          <w:b/>
          <w:bCs/>
        </w:rPr>
      </w:pPr>
      <w:r w:rsidRPr="00B81708">
        <w:rPr>
          <w:b/>
          <w:bCs/>
        </w:rPr>
        <w:t xml:space="preserve">                                                                         </w:t>
      </w:r>
      <w:r>
        <w:rPr>
          <w:b/>
          <w:bCs/>
        </w:rPr>
        <w:t xml:space="preserve">         </w:t>
      </w:r>
      <w:r w:rsidRPr="00B81708">
        <w:rPr>
          <w:b/>
          <w:bCs/>
        </w:rPr>
        <w:t xml:space="preserve"> бизнеса и управления</w:t>
      </w:r>
      <w:r w:rsidR="00651043">
        <w:rPr>
          <w:b/>
          <w:bCs/>
        </w:rPr>
        <w:br/>
      </w:r>
    </w:p>
    <w:p w14:paraId="38BC0D60" w14:textId="49477775" w:rsidR="00983596" w:rsidRPr="00651043" w:rsidRDefault="00983596" w:rsidP="00A362E8">
      <w:pPr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О</w:t>
      </w:r>
      <w:r w:rsidR="00A362E8" w:rsidRPr="00B81708">
        <w:rPr>
          <w:b/>
          <w:bCs/>
        </w:rPr>
        <w:t xml:space="preserve">писание </w:t>
      </w:r>
      <w:r w:rsidR="00651043">
        <w:rPr>
          <w:b/>
          <w:bCs/>
        </w:rPr>
        <w:t>услуг</w:t>
      </w:r>
      <w:r w:rsidR="00A362E8" w:rsidRPr="00B81708">
        <w:rPr>
          <w:b/>
          <w:bCs/>
        </w:rPr>
        <w:t xml:space="preserve"> </w:t>
      </w:r>
      <w:r>
        <w:rPr>
          <w:b/>
          <w:bCs/>
        </w:rPr>
        <w:t>комплектации «</w:t>
      </w:r>
      <w:proofErr w:type="spellStart"/>
      <w:r>
        <w:rPr>
          <w:b/>
          <w:bCs/>
        </w:rPr>
        <w:t>Platinum</w:t>
      </w:r>
      <w:proofErr w:type="spellEnd"/>
      <w:r>
        <w:rPr>
          <w:b/>
          <w:bCs/>
        </w:rPr>
        <w:t>» клуба</w:t>
      </w:r>
      <w:r w:rsidR="00A362E8" w:rsidRPr="00B81708">
        <w:rPr>
          <w:b/>
          <w:bCs/>
        </w:rPr>
        <w:t xml:space="preserve"> «</w:t>
      </w:r>
      <w:r>
        <w:rPr>
          <w:b/>
          <w:bCs/>
          <w:lang w:val="en-US"/>
        </w:rPr>
        <w:t>Detailing</w:t>
      </w:r>
      <w:r w:rsidRPr="00983596">
        <w:rPr>
          <w:b/>
          <w:bCs/>
        </w:rPr>
        <w:t xml:space="preserve"> </w:t>
      </w:r>
      <w:r>
        <w:rPr>
          <w:b/>
          <w:bCs/>
          <w:lang w:val="en-US"/>
        </w:rPr>
        <w:t>Alarm</w:t>
      </w:r>
      <w:r w:rsidR="00A362E8" w:rsidRPr="00B81708">
        <w:rPr>
          <w:b/>
          <w:bCs/>
        </w:rPr>
        <w:t>»</w:t>
      </w:r>
    </w:p>
    <w:tbl>
      <w:tblPr>
        <w:tblStyle w:val="TableNormal1"/>
        <w:tblW w:w="0" w:type="auto"/>
        <w:tblInd w:w="1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7413"/>
        <w:gridCol w:w="13"/>
      </w:tblGrid>
      <w:tr w:rsidR="00983596" w14:paraId="5B24A76C" w14:textId="77777777" w:rsidTr="0017799D">
        <w:trPr>
          <w:trHeight w:val="70"/>
        </w:trPr>
        <w:tc>
          <w:tcPr>
            <w:tcW w:w="10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959F550" w14:textId="77777777" w:rsidR="00983596" w:rsidRPr="00651043" w:rsidRDefault="00983596" w:rsidP="0017799D">
            <w:pPr>
              <w:pStyle w:val="TableParagraph"/>
              <w:spacing w:before="33"/>
              <w:ind w:left="2406" w:right="2389"/>
              <w:jc w:val="center"/>
              <w:rPr>
                <w:rFonts w:ascii="Arial" w:hAnsi="Arial"/>
                <w:b/>
                <w:sz w:val="36"/>
                <w:szCs w:val="36"/>
                <w:lang w:val="ru-RU"/>
              </w:rPr>
            </w:pPr>
          </w:p>
        </w:tc>
      </w:tr>
      <w:tr w:rsidR="00983596" w14:paraId="7229CAA2" w14:textId="77777777" w:rsidTr="0017799D">
        <w:trPr>
          <w:trHeight w:val="1182"/>
        </w:trPr>
        <w:tc>
          <w:tcPr>
            <w:tcW w:w="2609" w:type="dxa"/>
            <w:tcBorders>
              <w:top w:val="nil"/>
            </w:tcBorders>
          </w:tcPr>
          <w:p w14:paraId="2837BE44" w14:textId="77777777" w:rsidR="00983596" w:rsidRPr="00651043" w:rsidRDefault="00983596" w:rsidP="0017799D">
            <w:pPr>
              <w:pStyle w:val="TableParagraph"/>
              <w:spacing w:before="240" w:line="276" w:lineRule="auto"/>
              <w:ind w:left="0"/>
              <w:jc w:val="center"/>
              <w:rPr>
                <w:rFonts w:ascii="Arial" w:hAnsi="Arial"/>
                <w:b/>
                <w:sz w:val="18"/>
                <w:lang w:val="ru-RU"/>
              </w:rPr>
            </w:pPr>
            <w:r w:rsidRPr="00651043">
              <w:rPr>
                <w:rFonts w:ascii="Arial" w:hAnsi="Arial"/>
                <w:b/>
                <w:w w:val="105"/>
                <w:sz w:val="18"/>
                <w:lang w:val="ru-RU"/>
              </w:rPr>
              <w:br/>
              <w:t xml:space="preserve">Поддержка Вашего бизнеса </w:t>
            </w:r>
            <w:r w:rsidRPr="00651043">
              <w:rPr>
                <w:rFonts w:ascii="Arial" w:hAnsi="Arial"/>
                <w:b/>
                <w:w w:val="105"/>
                <w:sz w:val="18"/>
                <w:lang w:val="ru-RU"/>
              </w:rPr>
              <w:br/>
              <w:t>на этапе старта</w:t>
            </w:r>
          </w:p>
        </w:tc>
        <w:tc>
          <w:tcPr>
            <w:tcW w:w="7426" w:type="dxa"/>
            <w:gridSpan w:val="2"/>
            <w:tcBorders>
              <w:top w:val="nil"/>
            </w:tcBorders>
          </w:tcPr>
          <w:p w14:paraId="7D8AFCFC" w14:textId="77777777" w:rsidR="00983596" w:rsidRPr="00651043" w:rsidRDefault="00983596" w:rsidP="0017799D">
            <w:pPr>
              <w:pStyle w:val="TableParagraph"/>
              <w:spacing w:before="2" w:line="276" w:lineRule="auto"/>
              <w:ind w:left="745"/>
              <w:rPr>
                <w:sz w:val="18"/>
                <w:lang w:val="ru-RU"/>
              </w:rPr>
            </w:pPr>
          </w:p>
          <w:p w14:paraId="581837EC" w14:textId="77777777" w:rsidR="00983596" w:rsidRDefault="00983596" w:rsidP="0017799D">
            <w:pPr>
              <w:pStyle w:val="TableParagraph"/>
              <w:numPr>
                <w:ilvl w:val="0"/>
                <w:numId w:val="5"/>
              </w:numPr>
              <w:spacing w:before="2" w:line="276" w:lineRule="auto"/>
              <w:rPr>
                <w:sz w:val="18"/>
              </w:rPr>
            </w:pPr>
            <w:r w:rsidRPr="00651043">
              <w:rPr>
                <w:sz w:val="18"/>
                <w:lang w:val="ru-RU"/>
              </w:rPr>
              <w:t>Актуальные бизнес</w:t>
            </w: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процессы</w:t>
            </w:r>
            <w:proofErr w:type="spellEnd"/>
            <w:r>
              <w:rPr>
                <w:sz w:val="18"/>
              </w:rPr>
              <w:t xml:space="preserve"> в </w:t>
            </w:r>
            <w:proofErr w:type="spellStart"/>
            <w:r>
              <w:rPr>
                <w:sz w:val="18"/>
              </w:rPr>
              <w:t>авто</w:t>
            </w:r>
            <w:r w:rsidRPr="00C22024">
              <w:rPr>
                <w:sz w:val="18"/>
              </w:rPr>
              <w:t>бизнес</w:t>
            </w:r>
            <w:r>
              <w:rPr>
                <w:sz w:val="18"/>
              </w:rPr>
              <w:t>е</w:t>
            </w:r>
            <w:proofErr w:type="spellEnd"/>
          </w:p>
          <w:p w14:paraId="342633A0" w14:textId="77777777" w:rsidR="00983596" w:rsidRDefault="00983596" w:rsidP="0017799D">
            <w:pPr>
              <w:pStyle w:val="TableParagraph"/>
              <w:numPr>
                <w:ilvl w:val="0"/>
                <w:numId w:val="5"/>
              </w:numPr>
              <w:spacing w:before="2" w:line="276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С</w:t>
            </w:r>
            <w:r w:rsidRPr="00C22024">
              <w:rPr>
                <w:sz w:val="18"/>
              </w:rPr>
              <w:t>оздание</w:t>
            </w:r>
            <w:proofErr w:type="spellEnd"/>
            <w:r w:rsidRPr="00C22024">
              <w:rPr>
                <w:sz w:val="18"/>
              </w:rPr>
              <w:t xml:space="preserve"> </w:t>
            </w:r>
            <w:proofErr w:type="spellStart"/>
            <w:r w:rsidRPr="00C22024">
              <w:rPr>
                <w:sz w:val="18"/>
              </w:rPr>
              <w:t>структуры</w:t>
            </w:r>
            <w:proofErr w:type="spellEnd"/>
            <w:r w:rsidRPr="00C22024">
              <w:rPr>
                <w:sz w:val="18"/>
              </w:rPr>
              <w:t xml:space="preserve"> </w:t>
            </w:r>
            <w:proofErr w:type="spellStart"/>
            <w:r w:rsidRPr="00C22024">
              <w:rPr>
                <w:sz w:val="18"/>
              </w:rPr>
              <w:t>предприятия</w:t>
            </w:r>
            <w:proofErr w:type="spellEnd"/>
          </w:p>
          <w:p w14:paraId="38974144" w14:textId="77777777" w:rsidR="00983596" w:rsidRDefault="00983596" w:rsidP="0017799D">
            <w:pPr>
              <w:pStyle w:val="TableParagraph"/>
              <w:numPr>
                <w:ilvl w:val="0"/>
                <w:numId w:val="5"/>
              </w:numPr>
              <w:spacing w:before="2" w:line="276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П</w:t>
            </w:r>
            <w:r w:rsidRPr="00C22024">
              <w:rPr>
                <w:sz w:val="18"/>
              </w:rPr>
              <w:t>омощь</w:t>
            </w:r>
            <w:proofErr w:type="spellEnd"/>
            <w:r w:rsidRPr="00C22024">
              <w:rPr>
                <w:sz w:val="18"/>
              </w:rPr>
              <w:t xml:space="preserve"> в </w:t>
            </w:r>
            <w:proofErr w:type="spellStart"/>
            <w:r w:rsidRPr="00C22024">
              <w:rPr>
                <w:sz w:val="18"/>
              </w:rPr>
              <w:t>накоплении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клиентской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базы</w:t>
            </w:r>
            <w:proofErr w:type="spellEnd"/>
          </w:p>
          <w:p w14:paraId="1DAF93C3" w14:textId="77777777" w:rsidR="00983596" w:rsidRDefault="00983596" w:rsidP="0017799D">
            <w:pPr>
              <w:pStyle w:val="TableParagraph"/>
              <w:numPr>
                <w:ilvl w:val="0"/>
                <w:numId w:val="5"/>
              </w:numPr>
              <w:spacing w:before="2" w:line="276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Р</w:t>
            </w:r>
            <w:r w:rsidRPr="00C22024">
              <w:rPr>
                <w:sz w:val="18"/>
              </w:rPr>
              <w:t>екрутинг</w:t>
            </w:r>
            <w:proofErr w:type="spellEnd"/>
            <w:r w:rsidRPr="00C22024">
              <w:rPr>
                <w:sz w:val="18"/>
              </w:rPr>
              <w:t xml:space="preserve"> </w:t>
            </w:r>
            <w:proofErr w:type="spellStart"/>
            <w:r w:rsidRPr="00C22024">
              <w:rPr>
                <w:sz w:val="18"/>
              </w:rPr>
              <w:t>сотрудников</w:t>
            </w:r>
            <w:proofErr w:type="spellEnd"/>
          </w:p>
          <w:p w14:paraId="73C4734F" w14:textId="77777777" w:rsidR="00983596" w:rsidRPr="00D41F8C" w:rsidRDefault="00983596" w:rsidP="0017799D">
            <w:pPr>
              <w:pStyle w:val="TableParagraph"/>
              <w:numPr>
                <w:ilvl w:val="0"/>
                <w:numId w:val="5"/>
              </w:numPr>
              <w:spacing w:before="2" w:line="276" w:lineRule="auto"/>
              <w:rPr>
                <w:sz w:val="18"/>
              </w:rPr>
            </w:pPr>
            <w:proofErr w:type="spellStart"/>
            <w:r w:rsidRPr="00D41F8C">
              <w:rPr>
                <w:sz w:val="18"/>
              </w:rPr>
              <w:t>Реклама</w:t>
            </w:r>
            <w:proofErr w:type="spellEnd"/>
            <w:r w:rsidRPr="00D41F8C">
              <w:rPr>
                <w:sz w:val="18"/>
              </w:rPr>
              <w:t xml:space="preserve"> и </w:t>
            </w:r>
            <w:proofErr w:type="spellStart"/>
            <w:r w:rsidRPr="00D41F8C">
              <w:rPr>
                <w:sz w:val="18"/>
              </w:rPr>
              <w:t>пиар</w:t>
            </w:r>
            <w:proofErr w:type="spellEnd"/>
            <w:r w:rsidRPr="00D41F8C">
              <w:rPr>
                <w:sz w:val="18"/>
              </w:rPr>
              <w:t xml:space="preserve"> в </w:t>
            </w:r>
            <w:proofErr w:type="spellStart"/>
            <w:r w:rsidRPr="00D41F8C">
              <w:rPr>
                <w:sz w:val="18"/>
              </w:rPr>
              <w:t>автобизнесе</w:t>
            </w:r>
            <w:proofErr w:type="spellEnd"/>
            <w:r w:rsidRPr="00D41F8C">
              <w:rPr>
                <w:sz w:val="18"/>
              </w:rPr>
              <w:t xml:space="preserve"> </w:t>
            </w:r>
          </w:p>
          <w:p w14:paraId="528884E0" w14:textId="77777777" w:rsidR="00983596" w:rsidRDefault="00983596" w:rsidP="0017799D">
            <w:pPr>
              <w:pStyle w:val="TableParagraph"/>
              <w:numPr>
                <w:ilvl w:val="0"/>
                <w:numId w:val="5"/>
              </w:numPr>
              <w:spacing w:before="2" w:line="276" w:lineRule="auto"/>
              <w:rPr>
                <w:sz w:val="18"/>
              </w:rPr>
            </w:pPr>
            <w:proofErr w:type="spellStart"/>
            <w:r w:rsidRPr="00D41F8C">
              <w:rPr>
                <w:sz w:val="18"/>
              </w:rPr>
              <w:t>Помощь</w:t>
            </w:r>
            <w:proofErr w:type="spellEnd"/>
            <w:r w:rsidRPr="00D41F8C">
              <w:rPr>
                <w:sz w:val="18"/>
              </w:rPr>
              <w:t xml:space="preserve"> </w:t>
            </w:r>
            <w:proofErr w:type="spellStart"/>
            <w:r w:rsidRPr="00D41F8C">
              <w:rPr>
                <w:sz w:val="18"/>
              </w:rPr>
              <w:t>в</w:t>
            </w:r>
            <w:r>
              <w:rPr>
                <w:sz w:val="18"/>
              </w:rPr>
              <w:t>о</w:t>
            </w:r>
            <w:proofErr w:type="spellEnd"/>
            <w:r w:rsidRPr="00D41F8C">
              <w:rPr>
                <w:sz w:val="18"/>
              </w:rPr>
              <w:t xml:space="preserve"> </w:t>
            </w:r>
            <w:proofErr w:type="spellStart"/>
            <w:r w:rsidRPr="00D41F8C">
              <w:rPr>
                <w:sz w:val="18"/>
              </w:rPr>
              <w:t>внедрении</w:t>
            </w:r>
            <w:proofErr w:type="spellEnd"/>
            <w:r w:rsidRPr="00D41F8C">
              <w:rPr>
                <w:sz w:val="18"/>
              </w:rPr>
              <w:t xml:space="preserve"> </w:t>
            </w:r>
            <w:proofErr w:type="spellStart"/>
            <w:r w:rsidRPr="00D41F8C">
              <w:rPr>
                <w:sz w:val="18"/>
              </w:rPr>
              <w:t>автоматизации</w:t>
            </w:r>
            <w:proofErr w:type="spellEnd"/>
          </w:p>
          <w:p w14:paraId="5A5E63DC" w14:textId="77777777" w:rsidR="00983596" w:rsidRDefault="00983596" w:rsidP="0017799D">
            <w:pPr>
              <w:pStyle w:val="TableParagraph"/>
              <w:spacing w:before="2" w:line="276" w:lineRule="auto"/>
              <w:rPr>
                <w:sz w:val="18"/>
              </w:rPr>
            </w:pPr>
          </w:p>
        </w:tc>
      </w:tr>
      <w:tr w:rsidR="00983596" w14:paraId="24E0DFB4" w14:textId="77777777" w:rsidTr="00651043">
        <w:trPr>
          <w:trHeight w:val="1225"/>
        </w:trPr>
        <w:tc>
          <w:tcPr>
            <w:tcW w:w="2609" w:type="dxa"/>
          </w:tcPr>
          <w:p w14:paraId="484F8F47" w14:textId="77777777" w:rsidR="00983596" w:rsidRDefault="00983596" w:rsidP="0017799D">
            <w:pPr>
              <w:pStyle w:val="TableParagraph"/>
              <w:spacing w:line="276" w:lineRule="auto"/>
              <w:ind w:left="0"/>
              <w:rPr>
                <w:rFonts w:ascii="Arial" w:hAnsi="Arial"/>
                <w:b/>
                <w:w w:val="105"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br/>
            </w:r>
          </w:p>
          <w:p w14:paraId="2F387C52" w14:textId="77777777" w:rsidR="00983596" w:rsidRDefault="00983596" w:rsidP="0017799D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/>
                <w:b/>
                <w:w w:val="105"/>
                <w:sz w:val="18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8"/>
              </w:rPr>
              <w:t>Встречи</w:t>
            </w:r>
            <w:proofErr w:type="spellEnd"/>
            <w:r>
              <w:rPr>
                <w:rFonts w:ascii="Arial" w:hAnsi="Arial"/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8"/>
              </w:rPr>
              <w:t>участников</w:t>
            </w:r>
            <w:proofErr w:type="spellEnd"/>
          </w:p>
          <w:p w14:paraId="2506345A" w14:textId="77777777" w:rsidR="00983596" w:rsidRDefault="00983596" w:rsidP="0017799D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4329E2">
              <w:rPr>
                <w:rFonts w:ascii="Arial" w:hAnsi="Arial"/>
                <w:b/>
                <w:w w:val="105"/>
                <w:sz w:val="18"/>
              </w:rPr>
              <w:t>клуба</w:t>
            </w:r>
            <w:proofErr w:type="spellEnd"/>
          </w:p>
        </w:tc>
        <w:tc>
          <w:tcPr>
            <w:tcW w:w="7426" w:type="dxa"/>
            <w:gridSpan w:val="2"/>
          </w:tcPr>
          <w:p w14:paraId="4A4CDE65" w14:textId="77777777" w:rsidR="00983596" w:rsidRDefault="00983596" w:rsidP="00983596">
            <w:pPr>
              <w:pStyle w:val="TableParagraph"/>
              <w:numPr>
                <w:ilvl w:val="0"/>
                <w:numId w:val="7"/>
              </w:numPr>
              <w:spacing w:before="2" w:line="276" w:lineRule="auto"/>
              <w:ind w:right="15"/>
              <w:rPr>
                <w:sz w:val="18"/>
              </w:rPr>
            </w:pPr>
            <w:proofErr w:type="spellStart"/>
            <w:r>
              <w:rPr>
                <w:sz w:val="18"/>
              </w:rPr>
              <w:t>Восемь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онлайн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встреч</w:t>
            </w:r>
            <w:proofErr w:type="spellEnd"/>
          </w:p>
          <w:p w14:paraId="01FCAE86" w14:textId="77777777" w:rsidR="00983596" w:rsidRDefault="00983596" w:rsidP="00983596">
            <w:pPr>
              <w:pStyle w:val="TableParagraph"/>
              <w:numPr>
                <w:ilvl w:val="0"/>
                <w:numId w:val="7"/>
              </w:numPr>
              <w:spacing w:before="2" w:line="276" w:lineRule="auto"/>
              <w:ind w:right="15"/>
              <w:rPr>
                <w:sz w:val="18"/>
              </w:rPr>
            </w:pPr>
            <w:proofErr w:type="spellStart"/>
            <w:r>
              <w:rPr>
                <w:sz w:val="18"/>
              </w:rPr>
              <w:t>Н</w:t>
            </w:r>
            <w:r w:rsidRPr="004329E2">
              <w:rPr>
                <w:sz w:val="18"/>
              </w:rPr>
              <w:t>аращивание</w:t>
            </w:r>
            <w:proofErr w:type="spellEnd"/>
            <w:r w:rsidRPr="004329E2"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укрепление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бизнес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Pr="004329E2">
              <w:rPr>
                <w:sz w:val="18"/>
              </w:rPr>
              <w:t>связей</w:t>
            </w:r>
            <w:proofErr w:type="spellEnd"/>
          </w:p>
          <w:p w14:paraId="55BFF863" w14:textId="77777777" w:rsidR="00983596" w:rsidRDefault="00983596" w:rsidP="00983596">
            <w:pPr>
              <w:pStyle w:val="TableParagraph"/>
              <w:numPr>
                <w:ilvl w:val="0"/>
                <w:numId w:val="7"/>
              </w:numPr>
              <w:spacing w:before="2" w:line="276" w:lineRule="auto"/>
              <w:ind w:right="15"/>
              <w:rPr>
                <w:sz w:val="18"/>
              </w:rPr>
            </w:pPr>
            <w:proofErr w:type="spellStart"/>
            <w:r>
              <w:rPr>
                <w:sz w:val="18"/>
              </w:rPr>
              <w:t>Три</w:t>
            </w:r>
            <w:proofErr w:type="spellEnd"/>
            <w:r w:rsidRPr="004329E2">
              <w:rPr>
                <w:sz w:val="18"/>
              </w:rPr>
              <w:t xml:space="preserve"> </w:t>
            </w:r>
            <w:proofErr w:type="spellStart"/>
            <w:r w:rsidRPr="004329E2">
              <w:rPr>
                <w:sz w:val="18"/>
              </w:rPr>
              <w:t>закрытые</w:t>
            </w:r>
            <w:proofErr w:type="spellEnd"/>
            <w:r w:rsidRPr="004329E2">
              <w:rPr>
                <w:sz w:val="18"/>
              </w:rPr>
              <w:t xml:space="preserve"> </w:t>
            </w:r>
            <w:proofErr w:type="spellStart"/>
            <w:r w:rsidRPr="004329E2">
              <w:rPr>
                <w:sz w:val="18"/>
              </w:rPr>
              <w:t>встречи</w:t>
            </w:r>
            <w:proofErr w:type="spellEnd"/>
            <w:r w:rsidRPr="004329E2">
              <w:rPr>
                <w:sz w:val="18"/>
              </w:rPr>
              <w:t xml:space="preserve"> </w:t>
            </w:r>
            <w:proofErr w:type="spellStart"/>
            <w:r w:rsidRPr="004329E2">
              <w:rPr>
                <w:sz w:val="18"/>
              </w:rPr>
              <w:t>клуба</w:t>
            </w:r>
            <w:proofErr w:type="spellEnd"/>
          </w:p>
          <w:p w14:paraId="40A8C02A" w14:textId="77777777" w:rsidR="00983596" w:rsidRPr="005471B0" w:rsidRDefault="00983596" w:rsidP="00983596">
            <w:pPr>
              <w:pStyle w:val="TableParagraph"/>
              <w:numPr>
                <w:ilvl w:val="0"/>
                <w:numId w:val="7"/>
              </w:numPr>
              <w:spacing w:before="2" w:line="276" w:lineRule="auto"/>
              <w:ind w:right="15"/>
              <w:rPr>
                <w:sz w:val="18"/>
                <w:lang w:val="ru-RU"/>
              </w:rPr>
            </w:pPr>
            <w:r w:rsidRPr="005471B0">
              <w:rPr>
                <w:sz w:val="18"/>
                <w:lang w:val="ru-RU"/>
              </w:rPr>
              <w:t>Общение в эко среде, развитие бизнес-</w:t>
            </w:r>
            <w:proofErr w:type="spellStart"/>
            <w:r w:rsidRPr="005471B0">
              <w:rPr>
                <w:sz w:val="18"/>
                <w:lang w:val="ru-RU"/>
              </w:rPr>
              <w:t>скиллов</w:t>
            </w:r>
            <w:proofErr w:type="spellEnd"/>
          </w:p>
        </w:tc>
      </w:tr>
      <w:tr w:rsidR="00983596" w14:paraId="382D0CFE" w14:textId="77777777" w:rsidTr="00651043">
        <w:trPr>
          <w:trHeight w:val="836"/>
        </w:trPr>
        <w:tc>
          <w:tcPr>
            <w:tcW w:w="2609" w:type="dxa"/>
          </w:tcPr>
          <w:p w14:paraId="3A651A60" w14:textId="2210AE93" w:rsidR="00983596" w:rsidRDefault="00983596" w:rsidP="0017799D">
            <w:pPr>
              <w:pStyle w:val="TableParagraph"/>
              <w:spacing w:before="240" w:line="276" w:lineRule="auto"/>
              <w:ind w:left="0"/>
              <w:jc w:val="center"/>
              <w:rPr>
                <w:rFonts w:ascii="Arial" w:hAnsi="Arial"/>
                <w:b/>
                <w:sz w:val="18"/>
              </w:rPr>
            </w:pPr>
            <w:r w:rsidRPr="005471B0">
              <w:rPr>
                <w:rFonts w:ascii="Arial" w:hAnsi="Arial"/>
                <w:b/>
                <w:w w:val="105"/>
                <w:sz w:val="18"/>
                <w:lang w:val="ru-RU"/>
              </w:rPr>
              <w:br/>
            </w:r>
            <w:proofErr w:type="spellStart"/>
            <w:r>
              <w:rPr>
                <w:rFonts w:ascii="Arial" w:hAnsi="Arial"/>
                <w:b/>
                <w:w w:val="105"/>
                <w:sz w:val="18"/>
              </w:rPr>
              <w:t>Б</w:t>
            </w:r>
            <w:r w:rsidRPr="004329E2">
              <w:rPr>
                <w:rFonts w:ascii="Arial" w:hAnsi="Arial"/>
                <w:b/>
                <w:w w:val="105"/>
                <w:sz w:val="18"/>
              </w:rPr>
              <w:t>изнес-коучинг</w:t>
            </w:r>
            <w:proofErr w:type="spellEnd"/>
          </w:p>
        </w:tc>
        <w:tc>
          <w:tcPr>
            <w:tcW w:w="7426" w:type="dxa"/>
            <w:gridSpan w:val="2"/>
          </w:tcPr>
          <w:p w14:paraId="53B1AE7D" w14:textId="48B34FFE" w:rsidR="00983596" w:rsidRDefault="00983596" w:rsidP="0017799D">
            <w:pPr>
              <w:pStyle w:val="TableParagraph"/>
              <w:spacing w:before="2" w:line="276" w:lineRule="auto"/>
              <w:ind w:right="15"/>
              <w:rPr>
                <w:sz w:val="18"/>
              </w:rPr>
            </w:pPr>
          </w:p>
          <w:p w14:paraId="627FD48A" w14:textId="77777777" w:rsidR="00983596" w:rsidRPr="00983596" w:rsidRDefault="00983596" w:rsidP="00983596">
            <w:pPr>
              <w:pStyle w:val="TableParagraph"/>
              <w:numPr>
                <w:ilvl w:val="0"/>
                <w:numId w:val="6"/>
              </w:numPr>
              <w:spacing w:before="2" w:line="276" w:lineRule="auto"/>
              <w:ind w:right="15"/>
              <w:rPr>
                <w:sz w:val="18"/>
                <w:lang w:val="ru-RU"/>
              </w:rPr>
            </w:pPr>
            <w:r w:rsidRPr="00983596">
              <w:rPr>
                <w:sz w:val="18"/>
                <w:lang w:val="ru-RU"/>
              </w:rPr>
              <w:t>Личный бизнес-тренер -  Валерий Мальченко</w:t>
            </w:r>
          </w:p>
          <w:p w14:paraId="5D0997E2" w14:textId="77777777" w:rsidR="00983596" w:rsidRPr="00983596" w:rsidRDefault="00983596" w:rsidP="00983596">
            <w:pPr>
              <w:pStyle w:val="TableParagraph"/>
              <w:numPr>
                <w:ilvl w:val="0"/>
                <w:numId w:val="6"/>
              </w:numPr>
              <w:spacing w:before="2" w:line="276" w:lineRule="auto"/>
              <w:ind w:right="15"/>
              <w:rPr>
                <w:sz w:val="18"/>
                <w:lang w:val="ru-RU"/>
              </w:rPr>
            </w:pPr>
            <w:r w:rsidRPr="00983596">
              <w:rPr>
                <w:sz w:val="18"/>
                <w:lang w:val="ru-RU"/>
              </w:rPr>
              <w:t>Техническая поддержка по направлению «</w:t>
            </w:r>
            <w:proofErr w:type="spellStart"/>
            <w:r w:rsidRPr="00983596">
              <w:rPr>
                <w:sz w:val="18"/>
                <w:lang w:val="ru-RU"/>
              </w:rPr>
              <w:t>Детейлинг</w:t>
            </w:r>
            <w:proofErr w:type="spellEnd"/>
            <w:r w:rsidRPr="00983596">
              <w:rPr>
                <w:sz w:val="18"/>
                <w:lang w:val="ru-RU"/>
              </w:rPr>
              <w:t>» (чат)</w:t>
            </w:r>
          </w:p>
          <w:p w14:paraId="5414AC91" w14:textId="77777777" w:rsidR="00983596" w:rsidRPr="00983596" w:rsidRDefault="00983596" w:rsidP="0017799D">
            <w:pPr>
              <w:pStyle w:val="TableParagraph"/>
              <w:spacing w:before="2" w:line="276" w:lineRule="auto"/>
              <w:ind w:left="745" w:right="1368"/>
              <w:rPr>
                <w:sz w:val="18"/>
                <w:lang w:val="ru-RU"/>
              </w:rPr>
            </w:pPr>
          </w:p>
        </w:tc>
      </w:tr>
      <w:tr w:rsidR="00983596" w14:paraId="09275705" w14:textId="77777777" w:rsidTr="00651043">
        <w:trPr>
          <w:trHeight w:val="1518"/>
        </w:trPr>
        <w:tc>
          <w:tcPr>
            <w:tcW w:w="2609" w:type="dxa"/>
          </w:tcPr>
          <w:p w14:paraId="33584FB4" w14:textId="77777777" w:rsidR="00983596" w:rsidRPr="00983596" w:rsidRDefault="00983596" w:rsidP="0017799D">
            <w:pPr>
              <w:pStyle w:val="TableParagraph"/>
              <w:spacing w:line="276" w:lineRule="auto"/>
              <w:ind w:left="0"/>
              <w:rPr>
                <w:sz w:val="20"/>
                <w:lang w:val="ru-RU"/>
              </w:rPr>
            </w:pPr>
          </w:p>
          <w:p w14:paraId="5DF687A7" w14:textId="77777777" w:rsidR="00983596" w:rsidRDefault="00983596" w:rsidP="0017799D">
            <w:pPr>
              <w:pStyle w:val="TableParagraph"/>
              <w:spacing w:before="240" w:line="276" w:lineRule="auto"/>
              <w:ind w:left="0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8"/>
              </w:rPr>
              <w:t>Онлайн-библиотека</w:t>
            </w:r>
            <w:proofErr w:type="spellEnd"/>
            <w:r>
              <w:rPr>
                <w:rFonts w:ascii="Arial" w:hAnsi="Arial"/>
                <w:b/>
                <w:w w:val="105"/>
                <w:sz w:val="18"/>
              </w:rPr>
              <w:br/>
            </w:r>
            <w:proofErr w:type="spellStart"/>
            <w:r w:rsidRPr="003D0A2D">
              <w:rPr>
                <w:rFonts w:ascii="Arial" w:hAnsi="Arial"/>
                <w:b/>
                <w:w w:val="105"/>
                <w:sz w:val="18"/>
              </w:rPr>
              <w:t>знаний</w:t>
            </w:r>
            <w:proofErr w:type="spellEnd"/>
          </w:p>
        </w:tc>
        <w:tc>
          <w:tcPr>
            <w:tcW w:w="7426" w:type="dxa"/>
            <w:gridSpan w:val="2"/>
          </w:tcPr>
          <w:p w14:paraId="1D006182" w14:textId="77777777" w:rsidR="00983596" w:rsidRPr="00983596" w:rsidRDefault="00983596" w:rsidP="00983596">
            <w:pPr>
              <w:pStyle w:val="TableParagraph"/>
              <w:spacing w:before="20" w:line="276" w:lineRule="auto"/>
              <w:ind w:left="745" w:right="15"/>
              <w:rPr>
                <w:sz w:val="18"/>
                <w:lang w:val="ru-RU"/>
              </w:rPr>
            </w:pPr>
          </w:p>
          <w:p w14:paraId="19BC5C20" w14:textId="77777777" w:rsidR="00983596" w:rsidRPr="00983596" w:rsidRDefault="00983596" w:rsidP="00983596">
            <w:pPr>
              <w:pStyle w:val="TableParagraph"/>
              <w:numPr>
                <w:ilvl w:val="0"/>
                <w:numId w:val="6"/>
              </w:numPr>
              <w:spacing w:before="20" w:line="276" w:lineRule="auto"/>
              <w:ind w:right="15"/>
              <w:rPr>
                <w:sz w:val="18"/>
                <w:lang w:val="ru-RU"/>
              </w:rPr>
            </w:pPr>
            <w:r w:rsidRPr="00983596">
              <w:rPr>
                <w:sz w:val="18"/>
                <w:lang w:val="ru-RU"/>
              </w:rPr>
              <w:t>Более 100 видеоматериалов по обучению «</w:t>
            </w:r>
            <w:proofErr w:type="spellStart"/>
            <w:r w:rsidRPr="00983596">
              <w:rPr>
                <w:sz w:val="18"/>
                <w:lang w:val="ru-RU"/>
              </w:rPr>
              <w:t>Детейлингу</w:t>
            </w:r>
            <w:proofErr w:type="spellEnd"/>
            <w:r w:rsidRPr="00983596">
              <w:rPr>
                <w:sz w:val="18"/>
                <w:lang w:val="ru-RU"/>
              </w:rPr>
              <w:t>»</w:t>
            </w:r>
          </w:p>
          <w:p w14:paraId="6A26E69A" w14:textId="77777777" w:rsidR="00983596" w:rsidRPr="00983596" w:rsidRDefault="00983596" w:rsidP="00983596">
            <w:pPr>
              <w:pStyle w:val="TableParagraph"/>
              <w:numPr>
                <w:ilvl w:val="0"/>
                <w:numId w:val="6"/>
              </w:numPr>
              <w:spacing w:before="20" w:line="276" w:lineRule="auto"/>
              <w:ind w:right="15"/>
              <w:rPr>
                <w:sz w:val="18"/>
                <w:lang w:val="ru-RU"/>
              </w:rPr>
            </w:pPr>
            <w:r w:rsidRPr="00983596">
              <w:rPr>
                <w:sz w:val="18"/>
                <w:lang w:val="ru-RU"/>
              </w:rPr>
              <w:t>Доступ к закрытым мероприятиям клуба</w:t>
            </w:r>
          </w:p>
          <w:p w14:paraId="71699DE0" w14:textId="77777777" w:rsidR="00983596" w:rsidRPr="00983596" w:rsidRDefault="00983596" w:rsidP="00983596">
            <w:pPr>
              <w:pStyle w:val="TableParagraph"/>
              <w:numPr>
                <w:ilvl w:val="0"/>
                <w:numId w:val="6"/>
              </w:numPr>
              <w:spacing w:before="20" w:line="276" w:lineRule="auto"/>
              <w:ind w:right="15"/>
              <w:rPr>
                <w:sz w:val="18"/>
                <w:lang w:val="ru-RU"/>
              </w:rPr>
            </w:pPr>
            <w:proofErr w:type="spellStart"/>
            <w:r w:rsidRPr="00983596">
              <w:rPr>
                <w:sz w:val="18"/>
                <w:lang w:val="ru-RU"/>
              </w:rPr>
              <w:t>Вебинары</w:t>
            </w:r>
            <w:proofErr w:type="spellEnd"/>
          </w:p>
          <w:p w14:paraId="7BDA84D8" w14:textId="77777777" w:rsidR="00983596" w:rsidRPr="00983596" w:rsidRDefault="00983596" w:rsidP="00983596">
            <w:pPr>
              <w:pStyle w:val="TableParagraph"/>
              <w:numPr>
                <w:ilvl w:val="0"/>
                <w:numId w:val="6"/>
              </w:numPr>
              <w:spacing w:before="20" w:line="276" w:lineRule="auto"/>
              <w:ind w:right="15"/>
              <w:rPr>
                <w:sz w:val="18"/>
                <w:lang w:val="ru-RU"/>
              </w:rPr>
            </w:pPr>
            <w:r w:rsidRPr="00983596">
              <w:rPr>
                <w:sz w:val="18"/>
                <w:lang w:val="ru-RU"/>
              </w:rPr>
              <w:t>Видеозаписи встреч клуба</w:t>
            </w:r>
            <w:r w:rsidRPr="00983596">
              <w:rPr>
                <w:sz w:val="18"/>
                <w:lang w:val="ru-RU"/>
              </w:rPr>
              <w:br/>
            </w:r>
          </w:p>
        </w:tc>
      </w:tr>
      <w:tr w:rsidR="00983596" w14:paraId="324BA6E9" w14:textId="77777777" w:rsidTr="00651043">
        <w:trPr>
          <w:trHeight w:val="1171"/>
        </w:trPr>
        <w:tc>
          <w:tcPr>
            <w:tcW w:w="2609" w:type="dxa"/>
            <w:tcBorders>
              <w:bottom w:val="single" w:sz="4" w:space="0" w:color="D9D9D9" w:themeColor="background1" w:themeShade="D9"/>
            </w:tcBorders>
          </w:tcPr>
          <w:p w14:paraId="45421ABB" w14:textId="11A50318" w:rsidR="00983596" w:rsidRPr="00983596" w:rsidRDefault="00983596" w:rsidP="0017799D">
            <w:pPr>
              <w:pStyle w:val="TableParagraph"/>
              <w:spacing w:before="240" w:line="276" w:lineRule="auto"/>
              <w:ind w:left="0"/>
              <w:jc w:val="center"/>
              <w:rPr>
                <w:rFonts w:ascii="Arial" w:hAnsi="Arial"/>
                <w:i/>
                <w:sz w:val="18"/>
                <w:lang w:val="ru-RU"/>
              </w:rPr>
            </w:pPr>
            <w:proofErr w:type="spellStart"/>
            <w:r w:rsidRPr="00983596">
              <w:rPr>
                <w:rFonts w:ascii="Arial" w:hAnsi="Arial"/>
                <w:b/>
                <w:sz w:val="18"/>
                <w:lang w:val="ru-RU"/>
              </w:rPr>
              <w:t>Воркшопы</w:t>
            </w:r>
            <w:proofErr w:type="spellEnd"/>
            <w:r w:rsidRPr="00983596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983596">
              <w:rPr>
                <w:rFonts w:ascii="Arial" w:hAnsi="Arial"/>
                <w:b/>
                <w:sz w:val="18"/>
                <w:lang w:val="ru-RU"/>
              </w:rPr>
              <w:br/>
              <w:t>и круглые столы для предпринимателей</w:t>
            </w:r>
          </w:p>
        </w:tc>
        <w:tc>
          <w:tcPr>
            <w:tcW w:w="7426" w:type="dxa"/>
            <w:gridSpan w:val="2"/>
            <w:tcBorders>
              <w:bottom w:val="single" w:sz="4" w:space="0" w:color="D9D9D9" w:themeColor="background1" w:themeShade="D9"/>
            </w:tcBorders>
          </w:tcPr>
          <w:p w14:paraId="1DDCCE9D" w14:textId="77777777" w:rsidR="00983596" w:rsidRPr="00983596" w:rsidRDefault="00983596" w:rsidP="0017799D">
            <w:pPr>
              <w:pStyle w:val="TableParagraph"/>
              <w:spacing w:before="4" w:line="276" w:lineRule="auto"/>
              <w:ind w:left="745" w:right="77"/>
              <w:rPr>
                <w:sz w:val="18"/>
                <w:lang w:val="ru-RU"/>
              </w:rPr>
            </w:pPr>
          </w:p>
          <w:p w14:paraId="3AEF1CBA" w14:textId="77777777" w:rsidR="00983596" w:rsidRPr="00983596" w:rsidRDefault="00983596" w:rsidP="00983596">
            <w:pPr>
              <w:pStyle w:val="TableParagraph"/>
              <w:numPr>
                <w:ilvl w:val="0"/>
                <w:numId w:val="8"/>
              </w:numPr>
              <w:spacing w:before="4" w:line="276" w:lineRule="auto"/>
              <w:ind w:right="77"/>
              <w:rPr>
                <w:sz w:val="18"/>
                <w:lang w:val="ru-RU"/>
              </w:rPr>
            </w:pPr>
            <w:r w:rsidRPr="00983596">
              <w:rPr>
                <w:sz w:val="18"/>
                <w:lang w:val="ru-RU"/>
              </w:rPr>
              <w:t>Приглашенные спикеры и менторы помогают развивать Ваш бизнес</w:t>
            </w:r>
          </w:p>
          <w:p w14:paraId="022DCE30" w14:textId="77777777" w:rsidR="00983596" w:rsidRPr="005471B0" w:rsidRDefault="00983596" w:rsidP="00983596">
            <w:pPr>
              <w:pStyle w:val="TableParagraph"/>
              <w:numPr>
                <w:ilvl w:val="0"/>
                <w:numId w:val="8"/>
              </w:numPr>
              <w:spacing w:before="4" w:line="276" w:lineRule="auto"/>
              <w:ind w:right="77"/>
              <w:rPr>
                <w:sz w:val="18"/>
                <w:lang w:val="ru-RU"/>
              </w:rPr>
            </w:pPr>
            <w:r w:rsidRPr="005471B0">
              <w:rPr>
                <w:sz w:val="18"/>
                <w:lang w:val="ru-RU"/>
              </w:rPr>
              <w:t>Разбор кейсов и решение задач участников проекта</w:t>
            </w:r>
          </w:p>
        </w:tc>
      </w:tr>
      <w:tr w:rsidR="00983596" w14:paraId="77BC64DB" w14:textId="77777777" w:rsidTr="00983596">
        <w:trPr>
          <w:trHeight w:val="994"/>
        </w:trPr>
        <w:tc>
          <w:tcPr>
            <w:tcW w:w="2609" w:type="dxa"/>
            <w:tcBorders>
              <w:top w:val="single" w:sz="4" w:space="0" w:color="D9D9D9" w:themeColor="background1" w:themeShade="D9"/>
            </w:tcBorders>
          </w:tcPr>
          <w:p w14:paraId="1B4EF737" w14:textId="77777777" w:rsidR="00983596" w:rsidRPr="005471B0" w:rsidRDefault="00983596" w:rsidP="0017799D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/>
                <w:b/>
                <w:sz w:val="18"/>
                <w:lang w:val="ru-RU"/>
              </w:rPr>
            </w:pPr>
          </w:p>
          <w:p w14:paraId="3F6EB6CC" w14:textId="77777777" w:rsidR="00983596" w:rsidRPr="005471B0" w:rsidRDefault="00983596" w:rsidP="0017799D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/>
                <w:b/>
                <w:sz w:val="18"/>
                <w:lang w:val="ru-RU"/>
              </w:rPr>
            </w:pPr>
          </w:p>
          <w:p w14:paraId="15678455" w14:textId="77777777" w:rsidR="00983596" w:rsidRDefault="00983596" w:rsidP="0017799D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Ко</w:t>
            </w:r>
            <w:r w:rsidRPr="004A05E5">
              <w:rPr>
                <w:rFonts w:ascii="Arial" w:hAnsi="Arial"/>
                <w:b/>
                <w:sz w:val="18"/>
              </w:rPr>
              <w:t>мьюнити-саппорт</w:t>
            </w:r>
            <w:proofErr w:type="spellEnd"/>
          </w:p>
        </w:tc>
        <w:tc>
          <w:tcPr>
            <w:tcW w:w="7426" w:type="dxa"/>
            <w:gridSpan w:val="2"/>
            <w:tcBorders>
              <w:top w:val="single" w:sz="4" w:space="0" w:color="D9D9D9" w:themeColor="background1" w:themeShade="D9"/>
            </w:tcBorders>
          </w:tcPr>
          <w:p w14:paraId="71A43DDD" w14:textId="77777777" w:rsidR="00983596" w:rsidRDefault="00983596" w:rsidP="00983596">
            <w:pPr>
              <w:pStyle w:val="TableParagraph"/>
              <w:numPr>
                <w:ilvl w:val="0"/>
                <w:numId w:val="8"/>
              </w:numPr>
              <w:spacing w:before="4" w:line="276" w:lineRule="auto"/>
              <w:ind w:right="77"/>
              <w:rPr>
                <w:sz w:val="18"/>
              </w:rPr>
            </w:pPr>
            <w:proofErr w:type="spellStart"/>
            <w:r>
              <w:rPr>
                <w:sz w:val="18"/>
              </w:rPr>
              <w:t>П</w:t>
            </w:r>
            <w:r w:rsidRPr="004A05E5">
              <w:rPr>
                <w:sz w:val="18"/>
              </w:rPr>
              <w:t>омощь</w:t>
            </w:r>
            <w:proofErr w:type="spellEnd"/>
            <w:r w:rsidRPr="004A05E5">
              <w:rPr>
                <w:sz w:val="18"/>
              </w:rPr>
              <w:t xml:space="preserve"> </w:t>
            </w:r>
            <w:proofErr w:type="spellStart"/>
            <w:r w:rsidRPr="004A05E5">
              <w:rPr>
                <w:sz w:val="18"/>
              </w:rPr>
              <w:t>психолога</w:t>
            </w:r>
            <w:proofErr w:type="spellEnd"/>
          </w:p>
          <w:p w14:paraId="44E64624" w14:textId="77777777" w:rsidR="00983596" w:rsidRPr="005471B0" w:rsidRDefault="00983596" w:rsidP="00983596">
            <w:pPr>
              <w:pStyle w:val="TableParagraph"/>
              <w:numPr>
                <w:ilvl w:val="0"/>
                <w:numId w:val="8"/>
              </w:numPr>
              <w:spacing w:before="4" w:line="276" w:lineRule="auto"/>
              <w:ind w:right="77"/>
              <w:rPr>
                <w:sz w:val="18"/>
                <w:lang w:val="ru-RU"/>
              </w:rPr>
            </w:pPr>
            <w:r w:rsidRPr="005471B0">
              <w:rPr>
                <w:sz w:val="18"/>
                <w:lang w:val="ru-RU"/>
              </w:rPr>
              <w:t xml:space="preserve">Доступ в чаты и </w:t>
            </w:r>
            <w:proofErr w:type="spellStart"/>
            <w:r w:rsidRPr="005471B0">
              <w:rPr>
                <w:sz w:val="18"/>
                <w:lang w:val="ru-RU"/>
              </w:rPr>
              <w:t>виджеты</w:t>
            </w:r>
            <w:proofErr w:type="spellEnd"/>
            <w:r w:rsidRPr="005471B0">
              <w:rPr>
                <w:sz w:val="18"/>
                <w:lang w:val="ru-RU"/>
              </w:rPr>
              <w:t xml:space="preserve"> сообщества</w:t>
            </w:r>
          </w:p>
          <w:p w14:paraId="511D9A7C" w14:textId="77777777" w:rsidR="00983596" w:rsidRDefault="00983596" w:rsidP="00983596">
            <w:pPr>
              <w:pStyle w:val="TableParagraph"/>
              <w:numPr>
                <w:ilvl w:val="0"/>
                <w:numId w:val="8"/>
              </w:numPr>
              <w:spacing w:before="4" w:line="276" w:lineRule="auto"/>
              <w:ind w:right="77"/>
              <w:rPr>
                <w:sz w:val="18"/>
              </w:rPr>
            </w:pPr>
            <w:proofErr w:type="spellStart"/>
            <w:r w:rsidRPr="00D41F8C">
              <w:rPr>
                <w:sz w:val="18"/>
              </w:rPr>
              <w:t>Персональный</w:t>
            </w:r>
            <w:proofErr w:type="spellEnd"/>
            <w:r w:rsidRPr="00D41F8C">
              <w:rPr>
                <w:sz w:val="18"/>
              </w:rPr>
              <w:t xml:space="preserve"> </w:t>
            </w:r>
            <w:proofErr w:type="spellStart"/>
            <w:r w:rsidRPr="00D41F8C">
              <w:rPr>
                <w:sz w:val="18"/>
              </w:rPr>
              <w:t>помощник</w:t>
            </w:r>
            <w:proofErr w:type="spellEnd"/>
            <w:r w:rsidRPr="00D41F8C">
              <w:rPr>
                <w:sz w:val="18"/>
              </w:rPr>
              <w:t xml:space="preserve"> в </w:t>
            </w:r>
            <w:proofErr w:type="spellStart"/>
            <w:r w:rsidRPr="00D41F8C">
              <w:rPr>
                <w:sz w:val="18"/>
              </w:rPr>
              <w:t>клубе</w:t>
            </w:r>
            <w:proofErr w:type="spellEnd"/>
          </w:p>
        </w:tc>
      </w:tr>
      <w:tr w:rsidR="00983596" w:rsidRPr="00D41F8C" w14:paraId="2FED2BF4" w14:textId="77777777" w:rsidTr="00983596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098"/>
        </w:trPr>
        <w:tc>
          <w:tcPr>
            <w:tcW w:w="2609" w:type="dxa"/>
          </w:tcPr>
          <w:p w14:paraId="11760F49" w14:textId="77777777" w:rsidR="00983596" w:rsidRDefault="00983596" w:rsidP="0017799D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/>
                <w:b/>
                <w:sz w:val="18"/>
              </w:rPr>
            </w:pPr>
          </w:p>
          <w:p w14:paraId="79352262" w14:textId="77777777" w:rsidR="00983596" w:rsidRDefault="00983596" w:rsidP="0017799D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br/>
            </w:r>
          </w:p>
          <w:p w14:paraId="0674F2A8" w14:textId="77777777" w:rsidR="00983596" w:rsidRPr="004A05E5" w:rsidRDefault="00983596" w:rsidP="0017799D">
            <w:pPr>
              <w:pStyle w:val="TableParagraph"/>
              <w:spacing w:line="276" w:lineRule="auto"/>
              <w:ind w:left="0"/>
              <w:jc w:val="center"/>
              <w:rPr>
                <w:rFonts w:ascii="Trebuchet MS"/>
                <w:i/>
                <w:sz w:val="17"/>
              </w:rPr>
            </w:pPr>
            <w:r>
              <w:rPr>
                <w:rFonts w:ascii="Arial" w:hAnsi="Arial"/>
                <w:b/>
                <w:sz w:val="18"/>
              </w:rPr>
              <w:br/>
            </w:r>
            <w:proofErr w:type="spellStart"/>
            <w:r>
              <w:rPr>
                <w:rFonts w:ascii="Arial" w:hAnsi="Arial"/>
                <w:b/>
                <w:sz w:val="18"/>
              </w:rPr>
              <w:t>Дополнительный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сервис</w:t>
            </w:r>
            <w:proofErr w:type="spellEnd"/>
            <w:r>
              <w:rPr>
                <w:rFonts w:ascii="Arial" w:hAnsi="Arial"/>
                <w:b/>
                <w:sz w:val="18"/>
              </w:rPr>
              <w:br/>
            </w:r>
          </w:p>
          <w:p w14:paraId="4F8DBD9E" w14:textId="77777777" w:rsidR="00983596" w:rsidRDefault="00983596" w:rsidP="0017799D">
            <w:pPr>
              <w:pStyle w:val="a6"/>
              <w:spacing w:before="10"/>
              <w:rPr>
                <w:sz w:val="14"/>
              </w:rPr>
            </w:pPr>
          </w:p>
        </w:tc>
        <w:tc>
          <w:tcPr>
            <w:tcW w:w="7413" w:type="dxa"/>
            <w:shd w:val="clear" w:color="auto" w:fill="auto"/>
          </w:tcPr>
          <w:p w14:paraId="045961C1" w14:textId="77777777" w:rsidR="00983596" w:rsidRPr="00651043" w:rsidRDefault="00983596" w:rsidP="00983596">
            <w:pPr>
              <w:pStyle w:val="TableParagraph"/>
              <w:numPr>
                <w:ilvl w:val="0"/>
                <w:numId w:val="8"/>
              </w:numPr>
              <w:spacing w:before="4" w:line="276" w:lineRule="auto"/>
              <w:ind w:left="563" w:right="-29" w:hanging="283"/>
              <w:rPr>
                <w:sz w:val="18"/>
                <w:lang w:val="ru-RU"/>
              </w:rPr>
            </w:pPr>
            <w:r w:rsidRPr="00651043">
              <w:rPr>
                <w:sz w:val="18"/>
                <w:lang w:val="ru-RU"/>
              </w:rPr>
              <w:t>Обучение для Ваших сотрудников (со скидкой 30%)</w:t>
            </w:r>
          </w:p>
          <w:p w14:paraId="7407DD43" w14:textId="77777777" w:rsidR="00983596" w:rsidRPr="00D41F8C" w:rsidRDefault="00983596" w:rsidP="00983596">
            <w:pPr>
              <w:pStyle w:val="TableParagraph"/>
              <w:numPr>
                <w:ilvl w:val="0"/>
                <w:numId w:val="8"/>
              </w:numPr>
              <w:spacing w:before="4" w:line="276" w:lineRule="auto"/>
              <w:ind w:left="563" w:right="-29" w:hanging="283"/>
              <w:rPr>
                <w:sz w:val="18"/>
              </w:rPr>
            </w:pPr>
            <w:proofErr w:type="spellStart"/>
            <w:r w:rsidRPr="00D41F8C">
              <w:rPr>
                <w:sz w:val="18"/>
              </w:rPr>
              <w:t>Экскурсии</w:t>
            </w:r>
            <w:proofErr w:type="spellEnd"/>
            <w:r w:rsidRPr="00D41F8C">
              <w:rPr>
                <w:sz w:val="18"/>
              </w:rPr>
              <w:t xml:space="preserve"> в </w:t>
            </w:r>
            <w:proofErr w:type="spellStart"/>
            <w:r w:rsidRPr="00D41F8C">
              <w:rPr>
                <w:sz w:val="18"/>
              </w:rPr>
              <w:t>работающие</w:t>
            </w:r>
            <w:proofErr w:type="spellEnd"/>
            <w:r w:rsidRPr="00D41F8C">
              <w:rPr>
                <w:sz w:val="18"/>
              </w:rPr>
              <w:t xml:space="preserve"> </w:t>
            </w:r>
            <w:proofErr w:type="spellStart"/>
            <w:r w:rsidRPr="00D41F8C">
              <w:rPr>
                <w:sz w:val="18"/>
              </w:rPr>
              <w:t>студии</w:t>
            </w:r>
            <w:proofErr w:type="spellEnd"/>
            <w:r w:rsidRPr="00D41F8C">
              <w:rPr>
                <w:sz w:val="18"/>
              </w:rPr>
              <w:t xml:space="preserve"> DA </w:t>
            </w:r>
          </w:p>
          <w:p w14:paraId="6CC03D5C" w14:textId="77777777" w:rsidR="00983596" w:rsidRPr="00D41F8C" w:rsidRDefault="00983596" w:rsidP="00983596">
            <w:pPr>
              <w:pStyle w:val="TableParagraph"/>
              <w:numPr>
                <w:ilvl w:val="0"/>
                <w:numId w:val="8"/>
              </w:numPr>
              <w:spacing w:before="4" w:line="276" w:lineRule="auto"/>
              <w:ind w:left="563" w:right="-29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Интеграции</w:t>
            </w:r>
            <w:proofErr w:type="spellEnd"/>
            <w:r>
              <w:rPr>
                <w:sz w:val="18"/>
              </w:rPr>
              <w:t xml:space="preserve"> в </w:t>
            </w:r>
            <w:r w:rsidRPr="00D41F8C">
              <w:rPr>
                <w:sz w:val="18"/>
              </w:rPr>
              <w:t>YouTube, Instagram</w:t>
            </w:r>
          </w:p>
          <w:p w14:paraId="25FEF386" w14:textId="77777777" w:rsidR="00983596" w:rsidRPr="005471B0" w:rsidRDefault="00983596" w:rsidP="00983596">
            <w:pPr>
              <w:pStyle w:val="TableParagraph"/>
              <w:numPr>
                <w:ilvl w:val="0"/>
                <w:numId w:val="8"/>
              </w:numPr>
              <w:spacing w:before="4" w:line="276" w:lineRule="auto"/>
              <w:ind w:left="563" w:right="-29" w:hanging="283"/>
              <w:rPr>
                <w:sz w:val="18"/>
                <w:lang w:val="ru-RU"/>
              </w:rPr>
            </w:pPr>
            <w:r w:rsidRPr="005471B0">
              <w:rPr>
                <w:sz w:val="18"/>
                <w:lang w:val="ru-RU"/>
              </w:rPr>
              <w:t xml:space="preserve">Размещение информации на </w:t>
            </w:r>
            <w:proofErr w:type="spellStart"/>
            <w:r w:rsidRPr="005471B0">
              <w:rPr>
                <w:sz w:val="18"/>
                <w:lang w:val="ru-RU"/>
              </w:rPr>
              <w:t>маркет</w:t>
            </w:r>
            <w:proofErr w:type="spellEnd"/>
            <w:r w:rsidRPr="005471B0">
              <w:rPr>
                <w:sz w:val="18"/>
                <w:lang w:val="ru-RU"/>
              </w:rPr>
              <w:t xml:space="preserve"> </w:t>
            </w:r>
            <w:proofErr w:type="spellStart"/>
            <w:r w:rsidRPr="005471B0">
              <w:rPr>
                <w:sz w:val="18"/>
                <w:lang w:val="ru-RU"/>
              </w:rPr>
              <w:t>плейс</w:t>
            </w:r>
            <w:proofErr w:type="spellEnd"/>
            <w:r w:rsidRPr="005471B0">
              <w:rPr>
                <w:sz w:val="18"/>
                <w:lang w:val="ru-RU"/>
              </w:rPr>
              <w:t xml:space="preserve"> клуба </w:t>
            </w:r>
            <w:r w:rsidRPr="00D41F8C">
              <w:rPr>
                <w:sz w:val="18"/>
              </w:rPr>
              <w:t>DA</w:t>
            </w:r>
          </w:p>
          <w:p w14:paraId="40D13452" w14:textId="77777777" w:rsidR="00983596" w:rsidRPr="005471B0" w:rsidRDefault="00983596" w:rsidP="00983596">
            <w:pPr>
              <w:pStyle w:val="TableParagraph"/>
              <w:numPr>
                <w:ilvl w:val="0"/>
                <w:numId w:val="8"/>
              </w:numPr>
              <w:spacing w:before="4" w:line="276" w:lineRule="auto"/>
              <w:ind w:left="563" w:right="-29" w:hanging="283"/>
              <w:rPr>
                <w:sz w:val="18"/>
                <w:lang w:val="ru-RU"/>
              </w:rPr>
            </w:pPr>
            <w:r w:rsidRPr="005471B0">
              <w:rPr>
                <w:sz w:val="18"/>
                <w:lang w:val="ru-RU"/>
              </w:rPr>
              <w:t xml:space="preserve">Приоритет в получение звезд </w:t>
            </w:r>
            <w:r w:rsidRPr="00D41F8C">
              <w:rPr>
                <w:sz w:val="18"/>
              </w:rPr>
              <w:t>DA</w:t>
            </w:r>
            <w:r w:rsidRPr="005471B0">
              <w:rPr>
                <w:sz w:val="18"/>
                <w:lang w:val="ru-RU"/>
              </w:rPr>
              <w:t xml:space="preserve"> (аккредитация)</w:t>
            </w:r>
          </w:p>
          <w:p w14:paraId="5CD53A88" w14:textId="77777777" w:rsidR="00983596" w:rsidRDefault="00651043" w:rsidP="00983596">
            <w:pPr>
              <w:pStyle w:val="TableParagraph"/>
              <w:numPr>
                <w:ilvl w:val="0"/>
                <w:numId w:val="8"/>
              </w:numPr>
              <w:spacing w:before="4" w:line="276" w:lineRule="auto"/>
              <w:ind w:left="563" w:right="-29" w:hanging="283"/>
              <w:rPr>
                <w:sz w:val="18"/>
                <w:lang w:val="ru-RU"/>
              </w:rPr>
            </w:pPr>
            <w:r w:rsidRPr="005471B0">
              <w:rPr>
                <w:sz w:val="18"/>
                <w:lang w:val="ru-RU"/>
              </w:rPr>
              <w:t xml:space="preserve">Доступ к инструкции по продвижению бизнеса, ведению </w:t>
            </w:r>
            <w:r w:rsidRPr="00651043">
              <w:rPr>
                <w:sz w:val="18"/>
              </w:rPr>
              <w:t>SMM</w:t>
            </w:r>
          </w:p>
          <w:p w14:paraId="516F250C" w14:textId="43ABDD44" w:rsidR="00651043" w:rsidRPr="00651043" w:rsidRDefault="00651043" w:rsidP="00983596">
            <w:pPr>
              <w:pStyle w:val="TableParagraph"/>
              <w:numPr>
                <w:ilvl w:val="0"/>
                <w:numId w:val="8"/>
              </w:numPr>
              <w:spacing w:before="4" w:line="276" w:lineRule="auto"/>
              <w:ind w:left="563" w:right="-29" w:hanging="283"/>
              <w:rPr>
                <w:sz w:val="18"/>
                <w:lang w:val="ru-RU"/>
              </w:rPr>
            </w:pPr>
            <w:r w:rsidRPr="005471B0">
              <w:rPr>
                <w:sz w:val="18"/>
                <w:lang w:val="ru-RU"/>
              </w:rPr>
              <w:t>Доступ и использование каналов для привлечения клиентов</w:t>
            </w:r>
          </w:p>
        </w:tc>
      </w:tr>
    </w:tbl>
    <w:p w14:paraId="2ED22315" w14:textId="21717A6E" w:rsidR="004C751A" w:rsidRPr="00B81708" w:rsidRDefault="004C751A" w:rsidP="00651043">
      <w:pPr>
        <w:spacing w:line="276" w:lineRule="auto"/>
        <w:ind w:firstLine="0"/>
        <w:jc w:val="left"/>
      </w:pPr>
    </w:p>
    <w:sectPr w:rsidR="004C751A" w:rsidRPr="00B81708" w:rsidSect="00983596">
      <w:pgSz w:w="11900" w:h="16840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F7F89"/>
    <w:multiLevelType w:val="hybridMultilevel"/>
    <w:tmpl w:val="70FCD9F4"/>
    <w:lvl w:ilvl="0" w:tplc="0419000B">
      <w:start w:val="1"/>
      <w:numFmt w:val="bullet"/>
      <w:lvlText w:val=""/>
      <w:lvlJc w:val="left"/>
      <w:pPr>
        <w:ind w:left="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" w15:restartNumberingAfterBreak="0">
    <w:nsid w:val="28ED3CF3"/>
    <w:multiLevelType w:val="multilevel"/>
    <w:tmpl w:val="EFAC5D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C54493A"/>
    <w:multiLevelType w:val="multilevel"/>
    <w:tmpl w:val="8BB0773C"/>
    <w:lvl w:ilvl="0">
      <w:start w:val="1"/>
      <w:numFmt w:val="decimal"/>
      <w:pStyle w:val="1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119"/>
        </w:tabs>
        <w:ind w:left="1985" w:firstLine="709"/>
      </w:pPr>
      <w:rPr>
        <w:rFonts w:hint="default"/>
      </w:rPr>
    </w:lvl>
    <w:lvl w:ilvl="2">
      <w:start w:val="1"/>
      <w:numFmt w:val="lowerLetter"/>
      <w:pStyle w:val="3"/>
      <w:lvlText w:val="%3)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177651D"/>
    <w:multiLevelType w:val="hybridMultilevel"/>
    <w:tmpl w:val="89B445F4"/>
    <w:lvl w:ilvl="0" w:tplc="0419000B">
      <w:start w:val="1"/>
      <w:numFmt w:val="bullet"/>
      <w:lvlText w:val=""/>
      <w:lvlJc w:val="left"/>
      <w:pPr>
        <w:ind w:left="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4" w15:restartNumberingAfterBreak="0">
    <w:nsid w:val="34560ED6"/>
    <w:multiLevelType w:val="hybridMultilevel"/>
    <w:tmpl w:val="A85C6BB6"/>
    <w:lvl w:ilvl="0" w:tplc="87A09746">
      <w:numFmt w:val="bullet"/>
      <w:lvlText w:val="●"/>
      <w:lvlJc w:val="left"/>
      <w:pPr>
        <w:ind w:left="137" w:hanging="193"/>
      </w:pPr>
      <w:rPr>
        <w:rFonts w:ascii="Tahoma" w:eastAsia="Tahoma" w:hAnsi="Tahoma" w:cs="Tahoma" w:hint="default"/>
        <w:color w:val="808080"/>
        <w:w w:val="129"/>
        <w:sz w:val="18"/>
        <w:szCs w:val="18"/>
        <w:lang w:val="ru-RU" w:eastAsia="ru-RU" w:bidi="ru-RU"/>
      </w:rPr>
    </w:lvl>
    <w:lvl w:ilvl="1" w:tplc="F6D84626">
      <w:numFmt w:val="bullet"/>
      <w:lvlText w:val="●"/>
      <w:lvlJc w:val="left"/>
      <w:pPr>
        <w:ind w:left="2552" w:hanging="193"/>
      </w:pPr>
      <w:rPr>
        <w:rFonts w:ascii="Tahoma" w:eastAsia="Tahoma" w:hAnsi="Tahoma" w:cs="Tahoma" w:hint="default"/>
        <w:color w:val="808080"/>
        <w:w w:val="129"/>
        <w:sz w:val="18"/>
        <w:szCs w:val="18"/>
        <w:lang w:val="ru-RU" w:eastAsia="ru-RU" w:bidi="ru-RU"/>
      </w:rPr>
    </w:lvl>
    <w:lvl w:ilvl="2" w:tplc="7228C744">
      <w:numFmt w:val="bullet"/>
      <w:lvlText w:val="•"/>
      <w:lvlJc w:val="left"/>
      <w:pPr>
        <w:ind w:left="3147" w:hanging="193"/>
      </w:pPr>
      <w:rPr>
        <w:rFonts w:hint="default"/>
        <w:lang w:val="ru-RU" w:eastAsia="ru-RU" w:bidi="ru-RU"/>
      </w:rPr>
    </w:lvl>
    <w:lvl w:ilvl="3" w:tplc="11AC70E6">
      <w:numFmt w:val="bullet"/>
      <w:lvlText w:val="•"/>
      <w:lvlJc w:val="left"/>
      <w:pPr>
        <w:ind w:left="3735" w:hanging="193"/>
      </w:pPr>
      <w:rPr>
        <w:rFonts w:hint="default"/>
        <w:lang w:val="ru-RU" w:eastAsia="ru-RU" w:bidi="ru-RU"/>
      </w:rPr>
    </w:lvl>
    <w:lvl w:ilvl="4" w:tplc="9C90E4AE">
      <w:numFmt w:val="bullet"/>
      <w:lvlText w:val="•"/>
      <w:lvlJc w:val="left"/>
      <w:pPr>
        <w:ind w:left="4323" w:hanging="193"/>
      </w:pPr>
      <w:rPr>
        <w:rFonts w:hint="default"/>
        <w:lang w:val="ru-RU" w:eastAsia="ru-RU" w:bidi="ru-RU"/>
      </w:rPr>
    </w:lvl>
    <w:lvl w:ilvl="5" w:tplc="9D460272">
      <w:numFmt w:val="bullet"/>
      <w:lvlText w:val="•"/>
      <w:lvlJc w:val="left"/>
      <w:pPr>
        <w:ind w:left="4911" w:hanging="193"/>
      </w:pPr>
      <w:rPr>
        <w:rFonts w:hint="default"/>
        <w:lang w:val="ru-RU" w:eastAsia="ru-RU" w:bidi="ru-RU"/>
      </w:rPr>
    </w:lvl>
    <w:lvl w:ilvl="6" w:tplc="4F6659F2">
      <w:numFmt w:val="bullet"/>
      <w:lvlText w:val="•"/>
      <w:lvlJc w:val="left"/>
      <w:pPr>
        <w:ind w:left="5499" w:hanging="193"/>
      </w:pPr>
      <w:rPr>
        <w:rFonts w:hint="default"/>
        <w:lang w:val="ru-RU" w:eastAsia="ru-RU" w:bidi="ru-RU"/>
      </w:rPr>
    </w:lvl>
    <w:lvl w:ilvl="7" w:tplc="23CA5958">
      <w:numFmt w:val="bullet"/>
      <w:lvlText w:val="•"/>
      <w:lvlJc w:val="left"/>
      <w:pPr>
        <w:ind w:left="6087" w:hanging="193"/>
      </w:pPr>
      <w:rPr>
        <w:rFonts w:hint="default"/>
        <w:lang w:val="ru-RU" w:eastAsia="ru-RU" w:bidi="ru-RU"/>
      </w:rPr>
    </w:lvl>
    <w:lvl w:ilvl="8" w:tplc="135E6062">
      <w:numFmt w:val="bullet"/>
      <w:lvlText w:val="•"/>
      <w:lvlJc w:val="left"/>
      <w:pPr>
        <w:ind w:left="6675" w:hanging="193"/>
      </w:pPr>
      <w:rPr>
        <w:rFonts w:hint="default"/>
        <w:lang w:val="ru-RU" w:eastAsia="ru-RU" w:bidi="ru-RU"/>
      </w:rPr>
    </w:lvl>
  </w:abstractNum>
  <w:abstractNum w:abstractNumId="5" w15:restartNumberingAfterBreak="0">
    <w:nsid w:val="5ADF559E"/>
    <w:multiLevelType w:val="hybridMultilevel"/>
    <w:tmpl w:val="14F8EB00"/>
    <w:lvl w:ilvl="0" w:tplc="0419000B">
      <w:start w:val="1"/>
      <w:numFmt w:val="bullet"/>
      <w:lvlText w:val=""/>
      <w:lvlJc w:val="left"/>
      <w:pPr>
        <w:ind w:left="74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" w15:restartNumberingAfterBreak="0">
    <w:nsid w:val="5C4F0B58"/>
    <w:multiLevelType w:val="multilevel"/>
    <w:tmpl w:val="9BCA0D50"/>
    <w:styleLink w:val="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7" w15:restartNumberingAfterBreak="0">
    <w:nsid w:val="5ECB6D6E"/>
    <w:multiLevelType w:val="multilevel"/>
    <w:tmpl w:val="E496DCFA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0" w:firstLine="709"/>
      </w:pPr>
      <w:rPr>
        <w:rFonts w:ascii="Wingdings" w:hAnsi="Wingdings" w:hint="default"/>
      </w:rPr>
    </w:lvl>
    <w:lvl w:ilvl="2">
      <w:start w:val="1"/>
      <w:numFmt w:val="lowerLetter"/>
      <w:lvlText w:val="%3)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7A7A64B8"/>
    <w:multiLevelType w:val="hybridMultilevel"/>
    <w:tmpl w:val="682A74C6"/>
    <w:lvl w:ilvl="0" w:tplc="0419000B">
      <w:start w:val="1"/>
      <w:numFmt w:val="bullet"/>
      <w:lvlText w:val=""/>
      <w:lvlJc w:val="left"/>
      <w:pPr>
        <w:ind w:left="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E9"/>
    <w:rsid w:val="000B5C34"/>
    <w:rsid w:val="001B5AD0"/>
    <w:rsid w:val="002D2411"/>
    <w:rsid w:val="003007EC"/>
    <w:rsid w:val="00343FE9"/>
    <w:rsid w:val="00383BA2"/>
    <w:rsid w:val="00391FC5"/>
    <w:rsid w:val="003E0460"/>
    <w:rsid w:val="0045390B"/>
    <w:rsid w:val="00473862"/>
    <w:rsid w:val="004C751A"/>
    <w:rsid w:val="004E067F"/>
    <w:rsid w:val="00525709"/>
    <w:rsid w:val="005471B0"/>
    <w:rsid w:val="005922FC"/>
    <w:rsid w:val="005B70E6"/>
    <w:rsid w:val="00646641"/>
    <w:rsid w:val="00651043"/>
    <w:rsid w:val="0067443B"/>
    <w:rsid w:val="006E1803"/>
    <w:rsid w:val="0071731F"/>
    <w:rsid w:val="00717331"/>
    <w:rsid w:val="0074690D"/>
    <w:rsid w:val="00783006"/>
    <w:rsid w:val="007C45C9"/>
    <w:rsid w:val="008069C9"/>
    <w:rsid w:val="00820A43"/>
    <w:rsid w:val="00874473"/>
    <w:rsid w:val="00894742"/>
    <w:rsid w:val="008A24F9"/>
    <w:rsid w:val="008C0CCC"/>
    <w:rsid w:val="008F6D32"/>
    <w:rsid w:val="00910D56"/>
    <w:rsid w:val="00924235"/>
    <w:rsid w:val="0094488B"/>
    <w:rsid w:val="00983596"/>
    <w:rsid w:val="009C4344"/>
    <w:rsid w:val="00A122B8"/>
    <w:rsid w:val="00A362E8"/>
    <w:rsid w:val="00A42619"/>
    <w:rsid w:val="00A86B36"/>
    <w:rsid w:val="00AD00B1"/>
    <w:rsid w:val="00AE77B9"/>
    <w:rsid w:val="00B91289"/>
    <w:rsid w:val="00B965BC"/>
    <w:rsid w:val="00BA3E67"/>
    <w:rsid w:val="00BA5C6B"/>
    <w:rsid w:val="00BA78BC"/>
    <w:rsid w:val="00C8795D"/>
    <w:rsid w:val="00C87A9B"/>
    <w:rsid w:val="00CD17E1"/>
    <w:rsid w:val="00D64515"/>
    <w:rsid w:val="00D932A8"/>
    <w:rsid w:val="00E15840"/>
    <w:rsid w:val="00E30119"/>
    <w:rsid w:val="00EA0A5B"/>
    <w:rsid w:val="00EE1479"/>
    <w:rsid w:val="00F72F66"/>
    <w:rsid w:val="00F9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8A1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3FE9"/>
    <w:pPr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343FE9"/>
    <w:pPr>
      <w:keepNext/>
      <w:jc w:val="center"/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343FE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Title"/>
    <w:basedOn w:val="a0"/>
    <w:link w:val="a5"/>
    <w:qFormat/>
    <w:rsid w:val="00343FE9"/>
    <w:pPr>
      <w:jc w:val="center"/>
    </w:pPr>
    <w:rPr>
      <w:b/>
      <w:sz w:val="28"/>
      <w:lang w:val="x-none" w:eastAsia="x-none"/>
    </w:rPr>
  </w:style>
  <w:style w:type="character" w:customStyle="1" w:styleId="a5">
    <w:name w:val="Название Знак"/>
    <w:basedOn w:val="a1"/>
    <w:link w:val="a4"/>
    <w:rsid w:val="00343FE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">
    <w:name w:val="Раздел3"/>
    <w:basedOn w:val="a0"/>
    <w:next w:val="a0"/>
    <w:rsid w:val="00343FE9"/>
    <w:pPr>
      <w:numPr>
        <w:ilvl w:val="2"/>
        <w:numId w:val="1"/>
      </w:numPr>
    </w:pPr>
  </w:style>
  <w:style w:type="paragraph" w:customStyle="1" w:styleId="1">
    <w:name w:val="Раздел1"/>
    <w:basedOn w:val="a0"/>
    <w:next w:val="a0"/>
    <w:rsid w:val="00343FE9"/>
    <w:pPr>
      <w:keepNext/>
      <w:numPr>
        <w:numId w:val="1"/>
      </w:numPr>
      <w:tabs>
        <w:tab w:val="clear" w:pos="5322"/>
        <w:tab w:val="num" w:pos="360"/>
      </w:tabs>
      <w:spacing w:before="120" w:after="120"/>
      <w:ind w:left="360"/>
      <w:jc w:val="center"/>
    </w:pPr>
    <w:rPr>
      <w:b/>
      <w:szCs w:val="24"/>
    </w:rPr>
  </w:style>
  <w:style w:type="paragraph" w:customStyle="1" w:styleId="2">
    <w:name w:val="Раздел2"/>
    <w:basedOn w:val="a0"/>
    <w:next w:val="a0"/>
    <w:rsid w:val="00343FE9"/>
    <w:pPr>
      <w:numPr>
        <w:ilvl w:val="1"/>
        <w:numId w:val="1"/>
      </w:numPr>
      <w:tabs>
        <w:tab w:val="clear" w:pos="3119"/>
        <w:tab w:val="num" w:pos="1134"/>
      </w:tabs>
      <w:ind w:left="0"/>
    </w:pPr>
    <w:rPr>
      <w:szCs w:val="24"/>
    </w:rPr>
  </w:style>
  <w:style w:type="paragraph" w:styleId="a6">
    <w:name w:val="Body Text"/>
    <w:basedOn w:val="a0"/>
    <w:link w:val="a7"/>
    <w:rsid w:val="00343FE9"/>
    <w:pPr>
      <w:ind w:firstLine="709"/>
    </w:pPr>
    <w:rPr>
      <w:lang w:val="x-none" w:eastAsia="x-none"/>
    </w:rPr>
  </w:style>
  <w:style w:type="character" w:customStyle="1" w:styleId="a7">
    <w:name w:val="Основной текст Знак"/>
    <w:basedOn w:val="a1"/>
    <w:link w:val="a6"/>
    <w:rsid w:val="00343FE9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8">
    <w:name w:val="Balloon Text"/>
    <w:basedOn w:val="a0"/>
    <w:link w:val="a9"/>
    <w:uiPriority w:val="99"/>
    <w:semiHidden/>
    <w:unhideWhenUsed/>
    <w:rsid w:val="004E06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E067F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2"/>
    <w:uiPriority w:val="39"/>
    <w:rsid w:val="00453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4539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Стиль таблицы 2"/>
    <w:rsid w:val="004539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numbering" w:customStyle="1" w:styleId="a">
    <w:name w:val="С числами"/>
    <w:rsid w:val="0045390B"/>
    <w:pPr>
      <w:numPr>
        <w:numId w:val="3"/>
      </w:numPr>
    </w:pPr>
  </w:style>
  <w:style w:type="character" w:customStyle="1" w:styleId="Hyperlink0">
    <w:name w:val="Hyperlink.0"/>
    <w:basedOn w:val="ab"/>
    <w:rsid w:val="0045390B"/>
    <w:rPr>
      <w:color w:val="0563C1" w:themeColor="hyperlink"/>
      <w:u w:val="single"/>
    </w:rPr>
  </w:style>
  <w:style w:type="character" w:styleId="ab">
    <w:name w:val="Hyperlink"/>
    <w:basedOn w:val="a1"/>
    <w:uiPriority w:val="99"/>
    <w:semiHidden/>
    <w:unhideWhenUsed/>
    <w:rsid w:val="0045390B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98359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83596"/>
    <w:pPr>
      <w:widowControl w:val="0"/>
      <w:autoSpaceDE w:val="0"/>
      <w:autoSpaceDN w:val="0"/>
      <w:ind w:left="25" w:firstLine="0"/>
      <w:jc w:val="left"/>
    </w:pPr>
    <w:rPr>
      <w:rFonts w:ascii="Tahoma" w:eastAsia="Tahoma" w:hAnsi="Tahoma" w:cs="Tahoma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openDop('3526FC48B2C3084544257C45001F4464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Портнягина</dc:creator>
  <cp:keywords/>
  <dc:description/>
  <cp:lastModifiedBy>User</cp:lastModifiedBy>
  <cp:revision>4</cp:revision>
  <cp:lastPrinted>2017-09-22T11:20:00Z</cp:lastPrinted>
  <dcterms:created xsi:type="dcterms:W3CDTF">2018-07-24T10:01:00Z</dcterms:created>
  <dcterms:modified xsi:type="dcterms:W3CDTF">2018-07-24T10:23:00Z</dcterms:modified>
</cp:coreProperties>
</file>